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dro"/>
        <w:spacing w:before="0" w:after="0"/>
        <w:ind w:left="-567" w:right="-568"/>
        <w:jc w:val="center"/>
        <w:rPr>
          <w:rFonts w:ascii="Calibri" w:hAnsi="Calibri" w:cs="Calibri"/>
          <w:b/>
          <w:bCs/>
          <w:color w:val="auto"/>
          <w:sz w:val="22"/>
          <w:szCs w:val="22"/>
          <w:lang w:val="pt-BR"/>
        </w:rPr>
      </w:pPr>
      <w:r>
        <w:rPr>
          <w:rFonts w:cs="Calibri" w:ascii="Calibri" w:hAnsi="Calibri"/>
          <w:b/>
          <w:bCs/>
          <w:color w:val="auto"/>
          <w:sz w:val="22"/>
          <w:szCs w:val="22"/>
        </w:rPr>
        <w:t xml:space="preserve">TERMO DE CONSENTIMENTO </w:t>
      </w:r>
      <w:r>
        <w:rPr>
          <w:rFonts w:cs="Calibri" w:ascii="Calibri" w:hAnsi="Calibri"/>
          <w:b/>
          <w:bCs/>
          <w:color w:val="auto"/>
          <w:sz w:val="22"/>
          <w:szCs w:val="22"/>
          <w:lang w:val="pt-BR"/>
        </w:rPr>
        <w:t>LIVRE E ESCLARECIDO</w:t>
      </w:r>
    </w:p>
    <w:p>
      <w:pPr>
        <w:pStyle w:val="Normal"/>
        <w:tabs>
          <w:tab w:val="clear" w:pos="720"/>
          <w:tab w:val="left" w:pos="426" w:leader="none"/>
        </w:tabs>
        <w:spacing w:lineRule="auto" w:line="240" w:before="0" w:after="0"/>
        <w:ind w:left="426"/>
        <w:rPr/>
      </w:pPr>
      <w:r>
        <w:rPr/>
      </w:r>
    </w:p>
    <w:tbl>
      <w:tblPr>
        <w:tblW w:w="10253" w:type="dxa"/>
        <w:jc w:val="left"/>
        <w:tblInd w:w="-702" w:type="dxa"/>
        <w:tblLayout w:type="fixed"/>
        <w:tblCellMar>
          <w:top w:w="0" w:type="dxa"/>
          <w:left w:w="108" w:type="dxa"/>
          <w:bottom w:w="0" w:type="dxa"/>
          <w:right w:w="108" w:type="dxa"/>
        </w:tblCellMar>
        <w:tblLook w:firstRow="1" w:noVBand="1" w:lastRow="0" w:firstColumn="1" w:lastColumn="0" w:noHBand="0" w:val="04a0"/>
      </w:tblPr>
      <w:tblGrid>
        <w:gridCol w:w="10253"/>
      </w:tblGrid>
      <w:tr>
        <w:trPr>
          <w:trHeight w:val="346" w:hRule="atLeast"/>
        </w:trPr>
        <w:tc>
          <w:tcPr>
            <w:tcW w:w="1025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t xml:space="preserve">Procedimento: </w:t>
            </w:r>
            <w:r>
              <w:rPr>
                <w:rFonts w:cs="Calibri" w:cstheme="minorHAnsi"/>
                <w:b w:val="false"/>
                <w:bCs w:val="false"/>
              </w:rPr>
              <w:t>Biópsia de Colo de Vulva</w:t>
            </w:r>
          </w:p>
        </w:tc>
      </w:tr>
    </w:tbl>
    <w:p>
      <w:pPr>
        <w:pStyle w:val="Normal"/>
        <w:tabs>
          <w:tab w:val="clear" w:pos="720"/>
          <w:tab w:val="left" w:pos="426" w:leader="none"/>
        </w:tabs>
        <w:spacing w:lineRule="auto" w:line="240" w:before="0" w:after="0"/>
        <w:ind w:left="426"/>
        <w:rPr/>
      </w:pPr>
      <w:r>
        <w:rPr/>
      </w:r>
    </w:p>
    <w:tbl>
      <w:tblPr>
        <w:tblW w:w="10200" w:type="dxa"/>
        <w:jc w:val="left"/>
        <w:tblInd w:w="-662" w:type="dxa"/>
        <w:tblLayout w:type="fixed"/>
        <w:tblCellMar>
          <w:top w:w="0" w:type="dxa"/>
          <w:left w:w="108" w:type="dxa"/>
          <w:bottom w:w="0" w:type="dxa"/>
          <w:right w:w="108" w:type="dxa"/>
        </w:tblCellMar>
        <w:tblLook w:firstRow="1" w:noVBand="1" w:lastRow="0" w:firstColumn="1" w:lastColumn="0" w:noHBand="0" w:val="04a0"/>
      </w:tblPr>
      <w:tblGrid>
        <w:gridCol w:w="2279"/>
        <w:gridCol w:w="7920"/>
      </w:tblGrid>
      <w:tr>
        <w:trPr/>
        <w:tc>
          <w:tcPr>
            <w:tcW w:w="10199" w:type="dxa"/>
            <w:gridSpan w:val="2"/>
            <w:tcBorders>
              <w:top w:val="single" w:sz="4" w:space="0" w:color="000000"/>
              <w:left w:val="single" w:sz="4" w:space="0" w:color="000000"/>
              <w:right w:val="single" w:sz="4" w:space="0" w:color="000000"/>
            </w:tcBorders>
          </w:tcPr>
          <w:p>
            <w:pPr>
              <w:pStyle w:val="Normal"/>
              <w:spacing w:lineRule="auto" w:line="240" w:before="0" w:after="0"/>
              <w:ind w:left="39"/>
              <w:rPr>
                <w:b/>
                <w:bCs/>
              </w:rPr>
            </w:pPr>
            <w:r>
              <w:rPr>
                <w:b/>
                <w:bCs/>
                <w:lang w:eastAsia="en-US" w:bidi="ar-SA"/>
              </w:rPr>
              <w:t>Identificação do Paciente (“</w:t>
            </w:r>
            <w:r>
              <w:rPr>
                <w:b/>
                <w:bCs/>
                <w:u w:val="single"/>
                <w:lang w:eastAsia="en-US" w:bidi="ar-SA"/>
              </w:rPr>
              <w:t>Paciente</w:t>
            </w:r>
            <w:r>
              <w:rPr>
                <w:b/>
                <w:bCs/>
                <w:lang w:eastAsia="en-US" w:bidi="ar-SA"/>
              </w:rPr>
              <w:t>”)</w:t>
            </w:r>
          </w:p>
          <w:p>
            <w:pPr>
              <w:pStyle w:val="Normal"/>
              <w:spacing w:lineRule="auto" w:line="240" w:before="0" w:after="0"/>
              <w:ind w:left="39"/>
              <w:rPr>
                <w:b/>
                <w:bCs/>
              </w:rPr>
            </w:pPr>
            <w:r>
              <w:rPr>
                <w:b/>
                <w:bCs/>
              </w:rPr>
            </w:r>
          </w:p>
        </w:tc>
      </w:tr>
      <w:tr>
        <w:trPr/>
        <w:tc>
          <w:tcPr>
            <w:tcW w:w="2279" w:type="dxa"/>
            <w:tcBorders>
              <w:left w:val="single" w:sz="4" w:space="0" w:color="000000"/>
            </w:tcBorders>
          </w:tcPr>
          <w:p>
            <w:pPr>
              <w:pStyle w:val="Normal"/>
              <w:spacing w:lineRule="auto" w:line="240" w:before="0" w:after="0"/>
              <w:ind w:left="39"/>
              <w:rPr/>
            </w:pPr>
            <w:r>
              <w:rPr>
                <w:lang w:eastAsia="en-US" w:bidi="ar-SA"/>
              </w:rPr>
              <w:t>Nome: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Data de Nascimento:</w:t>
            </w:r>
          </w:p>
        </w:tc>
        <w:tc>
          <w:tcPr>
            <w:tcW w:w="7920" w:type="dxa"/>
            <w:tcBorders>
              <w:right w:val="single" w:sz="4" w:space="0" w:color="000000"/>
            </w:tcBorders>
          </w:tcPr>
          <w:p>
            <w:pPr>
              <w:pStyle w:val="Normal"/>
              <w:spacing w:lineRule="auto" w:line="240" w:before="0" w:after="0"/>
              <w:ind w:left="39"/>
              <w:rPr/>
            </w:pPr>
            <w:r>
              <w:rPr>
                <w:lang w:eastAsia="en-US" w:bidi="ar-SA"/>
              </w:rPr>
              <w:t>____/_____/________</w:t>
            </w:r>
          </w:p>
        </w:tc>
      </w:tr>
      <w:tr>
        <w:trPr/>
        <w:tc>
          <w:tcPr>
            <w:tcW w:w="2279" w:type="dxa"/>
            <w:tcBorders>
              <w:left w:val="single" w:sz="4" w:space="0" w:color="000000"/>
            </w:tcBorders>
          </w:tcPr>
          <w:p>
            <w:pPr>
              <w:pStyle w:val="Normal"/>
              <w:spacing w:lineRule="auto" w:line="240" w:before="0" w:after="0"/>
              <w:ind w:left="39"/>
              <w:rPr/>
            </w:pPr>
            <w:r>
              <w:rPr>
                <w:lang w:eastAsia="en-US" w:bidi="ar-SA"/>
              </w:rPr>
              <w:t>CPF/ME:</w:t>
            </w:r>
          </w:p>
        </w:tc>
        <w:tc>
          <w:tcPr>
            <w:tcW w:w="7920" w:type="dxa"/>
            <w:tcBorders>
              <w:right w:val="single" w:sz="4" w:space="0" w:color="000000"/>
            </w:tcBorders>
          </w:tcPr>
          <w:p>
            <w:pPr>
              <w:pStyle w:val="Normal"/>
              <w:spacing w:lineRule="auto" w:line="240" w:before="0" w:after="0"/>
              <w:ind w:left="39"/>
              <w:rPr/>
            </w:pPr>
            <w:r>
              <w:rPr>
                <w:lang w:eastAsia="en-US" w:bidi="ar-SA"/>
              </w:rPr>
              <w:t>__________________________________________________________</w:t>
            </w:r>
          </w:p>
        </w:tc>
      </w:tr>
      <w:tr>
        <w:trPr/>
        <w:tc>
          <w:tcPr>
            <w:tcW w:w="2279" w:type="dxa"/>
            <w:tcBorders>
              <w:left w:val="single" w:sz="4" w:space="0" w:color="000000"/>
              <w:bottom w:val="single" w:sz="4" w:space="0" w:color="000000"/>
            </w:tcBorders>
          </w:tcPr>
          <w:p>
            <w:pPr>
              <w:pStyle w:val="Normal"/>
              <w:spacing w:lineRule="auto" w:line="240" w:before="0" w:after="0"/>
              <w:ind w:left="39"/>
              <w:rPr/>
            </w:pPr>
            <w:r>
              <w:rPr>
                <w:lang w:eastAsia="en-US" w:bidi="ar-SA"/>
              </w:rPr>
              <w:t>RG:</w:t>
            </w:r>
          </w:p>
        </w:tc>
        <w:tc>
          <w:tcPr>
            <w:tcW w:w="7920" w:type="dxa"/>
            <w:tcBorders>
              <w:bottom w:val="single" w:sz="4" w:space="0" w:color="000000"/>
              <w:right w:val="single" w:sz="4" w:space="0" w:color="000000"/>
            </w:tcBorders>
          </w:tcPr>
          <w:p>
            <w:pPr>
              <w:pStyle w:val="Normal"/>
              <w:spacing w:lineRule="auto" w:line="240" w:before="0" w:after="0"/>
              <w:ind w:left="39"/>
              <w:rPr/>
            </w:pPr>
            <w:r>
              <w:rPr>
                <w:lang w:eastAsia="en-US" w:bidi="ar-SA"/>
              </w:rPr>
              <w:t>__________________________________________________________</w:t>
            </w:r>
          </w:p>
          <w:p>
            <w:pPr>
              <w:pStyle w:val="Normal"/>
              <w:spacing w:lineRule="auto" w:line="240" w:before="0" w:after="0"/>
              <w:ind w:left="39"/>
              <w:rPr/>
            </w:pPr>
            <w:r>
              <w:rPr/>
            </w:r>
          </w:p>
        </w:tc>
      </w:tr>
    </w:tbl>
    <w:p>
      <w:pPr>
        <w:pStyle w:val="Normal"/>
        <w:spacing w:lineRule="auto" w:line="240" w:before="0" w:after="0"/>
        <w:ind w:left="-567"/>
        <w:rPr/>
      </w:pPr>
      <w:r>
        <w:rPr/>
      </w:r>
    </w:p>
    <w:tbl>
      <w:tblPr>
        <w:tblW w:w="10147" w:type="dxa"/>
        <w:jc w:val="left"/>
        <w:tblInd w:w="-642" w:type="dxa"/>
        <w:tblLayout w:type="fixed"/>
        <w:tblCellMar>
          <w:top w:w="0" w:type="dxa"/>
          <w:left w:w="108" w:type="dxa"/>
          <w:bottom w:w="0" w:type="dxa"/>
          <w:right w:w="108" w:type="dxa"/>
        </w:tblCellMar>
        <w:tblLook w:firstRow="1" w:noVBand="1" w:lastRow="0" w:firstColumn="1" w:lastColumn="0" w:noHBand="0" w:val="04a0"/>
      </w:tblPr>
      <w:tblGrid>
        <w:gridCol w:w="2397"/>
        <w:gridCol w:w="7749"/>
      </w:tblGrid>
      <w:tr>
        <w:trPr/>
        <w:tc>
          <w:tcPr>
            <w:tcW w:w="10146" w:type="dxa"/>
            <w:gridSpan w:val="2"/>
            <w:tcBorders>
              <w:top w:val="single" w:sz="4" w:space="0" w:color="000000"/>
              <w:left w:val="single" w:sz="4" w:space="0" w:color="000000"/>
              <w:right w:val="single" w:sz="4" w:space="0" w:color="000000"/>
            </w:tcBorders>
          </w:tcPr>
          <w:p>
            <w:pPr>
              <w:pStyle w:val="Normal"/>
              <w:spacing w:lineRule="auto" w:line="240" w:before="0" w:after="0"/>
              <w:jc w:val="both"/>
              <w:rPr/>
            </w:pPr>
            <w:r>
              <w:rPr>
                <w:b/>
                <w:bCs/>
                <w:lang w:eastAsia="en-US" w:bidi="ar-SA"/>
              </w:rPr>
              <w:t>Identificação do Responsável (“</w:t>
            </w:r>
            <w:r>
              <w:rPr>
                <w:b/>
                <w:bCs/>
                <w:u w:val="single"/>
                <w:lang w:eastAsia="en-US" w:bidi="ar-SA"/>
              </w:rPr>
              <w:t>Responsável</w:t>
            </w:r>
            <w:r>
              <w:rPr>
                <w:b/>
                <w:bCs/>
                <w:lang w:eastAsia="en-US" w:bidi="ar-SA"/>
              </w:rPr>
              <w:t>”)</w:t>
            </w:r>
            <w:r>
              <w:rPr>
                <w:lang w:eastAsia="en-US" w:bidi="ar-SA"/>
              </w:rPr>
              <w:t>: (No caso de Paciente menor de idade, incapacitado do discernimento ou que, conforme a evolução do quadro clínico, vier a ficar incapacitado):</w:t>
            </w:r>
          </w:p>
          <w:p>
            <w:pPr>
              <w:pStyle w:val="Normal"/>
              <w:spacing w:lineRule="auto" w:line="240" w:before="0" w:after="0"/>
              <w:jc w:val="both"/>
              <w:rPr/>
            </w:pPr>
            <w:r>
              <w:rPr/>
            </w:r>
          </w:p>
        </w:tc>
      </w:tr>
      <w:tr>
        <w:trPr/>
        <w:tc>
          <w:tcPr>
            <w:tcW w:w="2397" w:type="dxa"/>
            <w:tcBorders>
              <w:left w:val="single" w:sz="4" w:space="0" w:color="000000"/>
            </w:tcBorders>
          </w:tcPr>
          <w:p>
            <w:pPr>
              <w:pStyle w:val="Normal"/>
              <w:spacing w:lineRule="auto" w:line="240" w:before="0" w:after="0"/>
              <w:rPr/>
            </w:pPr>
            <w:r>
              <w:rPr>
                <w:lang w:eastAsia="en-US" w:bidi="ar-SA"/>
              </w:rPr>
              <w:t>Nome do Responsável:</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Endereço:</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Telefone: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tcBorders>
          </w:tcPr>
          <w:p>
            <w:pPr>
              <w:pStyle w:val="Normal"/>
              <w:spacing w:lineRule="auto" w:line="240" w:before="0" w:after="0"/>
              <w:rPr/>
            </w:pPr>
            <w:r>
              <w:rPr>
                <w:lang w:eastAsia="en-US" w:bidi="ar-SA"/>
              </w:rPr>
              <w:t>CPF/ME:</w:t>
            </w:r>
          </w:p>
        </w:tc>
        <w:tc>
          <w:tcPr>
            <w:tcW w:w="7749" w:type="dxa"/>
            <w:tcBorders>
              <w:right w:val="single" w:sz="4" w:space="0" w:color="000000"/>
            </w:tcBorders>
          </w:tcPr>
          <w:p>
            <w:pPr>
              <w:pStyle w:val="Normal"/>
              <w:spacing w:lineRule="auto" w:line="240" w:before="0" w:after="0"/>
              <w:rPr/>
            </w:pPr>
            <w:r>
              <w:rPr>
                <w:lang w:eastAsia="en-US" w:bidi="ar-SA"/>
              </w:rPr>
              <w:t>__________________________________________________________</w:t>
            </w:r>
          </w:p>
        </w:tc>
      </w:tr>
      <w:tr>
        <w:trPr/>
        <w:tc>
          <w:tcPr>
            <w:tcW w:w="2397" w:type="dxa"/>
            <w:tcBorders>
              <w:left w:val="single" w:sz="4" w:space="0" w:color="000000"/>
              <w:bottom w:val="single" w:sz="4" w:space="0" w:color="000000"/>
            </w:tcBorders>
          </w:tcPr>
          <w:p>
            <w:pPr>
              <w:pStyle w:val="Normal"/>
              <w:spacing w:lineRule="auto" w:line="240" w:before="0" w:after="0"/>
              <w:rPr/>
            </w:pPr>
            <w:r>
              <w:rPr>
                <w:lang w:eastAsia="en-US" w:bidi="ar-SA"/>
              </w:rPr>
              <w:t>RG:</w:t>
            </w:r>
          </w:p>
        </w:tc>
        <w:tc>
          <w:tcPr>
            <w:tcW w:w="7749" w:type="dxa"/>
            <w:tcBorders>
              <w:bottom w:val="single" w:sz="4" w:space="0" w:color="000000"/>
              <w:right w:val="single" w:sz="4" w:space="0" w:color="000000"/>
            </w:tcBorders>
          </w:tcPr>
          <w:p>
            <w:pPr>
              <w:pStyle w:val="Normal"/>
              <w:spacing w:lineRule="auto" w:line="240" w:before="0" w:after="0"/>
              <w:rPr/>
            </w:pPr>
            <w:r>
              <w:rPr>
                <w:lang w:eastAsia="en-US" w:bidi="ar-SA"/>
              </w:rPr>
              <w:t>__________________________________________________________</w:t>
            </w:r>
          </w:p>
          <w:p>
            <w:pPr>
              <w:pStyle w:val="Normal"/>
              <w:spacing w:lineRule="auto" w:line="240" w:before="0" w:after="0"/>
              <w:rPr/>
            </w:pPr>
            <w:r>
              <w:rPr/>
            </w:r>
          </w:p>
        </w:tc>
      </w:tr>
    </w:tbl>
    <w:p>
      <w:pPr>
        <w:pStyle w:val="Normal"/>
        <w:spacing w:lineRule="auto" w:line="240" w:before="0" w:after="0"/>
        <w:ind w:left="426"/>
        <w:rPr/>
      </w:pPr>
      <w:r>
        <w:rPr/>
      </w:r>
    </w:p>
    <w:p>
      <w:pPr>
        <w:pStyle w:val="Normal"/>
        <w:spacing w:lineRule="auto" w:line="240" w:before="0" w:after="0"/>
        <w:ind w:left="426"/>
        <w:rPr>
          <w:rFonts w:cs="Calibri" w:cstheme="minorHAnsi"/>
        </w:rPr>
      </w:pPr>
      <w:r>
        <w:rPr>
          <w:rFonts w:cs="Calibri" w:cstheme="minorHAnsi"/>
        </w:rPr>
      </w:r>
    </w:p>
    <w:p>
      <w:pPr>
        <w:pStyle w:val="Normal"/>
        <w:spacing w:lineRule="auto" w:line="240" w:before="0" w:after="0"/>
        <w:ind w:left="-567" w:right="-568"/>
        <w:jc w:val="both"/>
        <w:rPr>
          <w:rFonts w:cs="Calibri" w:cstheme="minorHAnsi"/>
        </w:rPr>
      </w:pPr>
      <w:r>
        <w:rPr>
          <w:rFonts w:cs="Calibri" w:cstheme="minorHAnsi"/>
        </w:rPr>
        <w:t>Por este instrumento particular, declaro, para todos os fins de direito que, em especial para fins do disposto nos artigos 6º, III e 39, VI, ambos da Lei 8.078/90 (“</w:t>
      </w:r>
      <w:r>
        <w:rPr>
          <w:rFonts w:cs="Calibri" w:cstheme="minorHAnsi"/>
          <w:u w:val="single"/>
        </w:rPr>
        <w:t>Código de Defesa do Consumidor</w:t>
      </w:r>
      <w:r>
        <w:rPr>
          <w:rFonts w:cs="Calibri" w:cstheme="minorHAnsi"/>
        </w:rPr>
        <w:t>” ou “</w:t>
      </w:r>
      <w:r>
        <w:rPr>
          <w:rFonts w:cs="Calibri" w:cstheme="minorHAnsi"/>
          <w:u w:val="single"/>
        </w:rPr>
        <w:t>CDC</w:t>
      </w:r>
      <w:r>
        <w:rPr>
          <w:rFonts w:cs="Calibri" w:cstheme="minorHAnsi"/>
        </w:rPr>
        <w:t xml:space="preserve">”), </w:t>
      </w:r>
      <w:r>
        <w:rPr>
          <w:rFonts w:cs="Calibri" w:cstheme="minorHAnsi"/>
          <w:b/>
          <w:bCs/>
        </w:rPr>
        <w:t>que, sem qualquer vício de vontade ou consentimento, dá total autorização</w:t>
      </w:r>
      <w:r>
        <w:rPr>
          <w:rFonts w:cs="Calibri" w:cstheme="minorHAnsi"/>
        </w:rPr>
        <w:t xml:space="preserve"> ao médico para proceder às investigações necessárias ao diagnóstico do seu estado de saúde, bem como executar o Procedimento Cirúrgico designado</w:t>
      </w:r>
      <w:r>
        <w:rPr>
          <w:rFonts w:cs="Calibri" w:cstheme="minorHAnsi"/>
          <w:b/>
          <w:bCs/>
        </w:rPr>
        <w:t xml:space="preserve"> Biópsia de Vulva </w:t>
      </w:r>
      <w:r>
        <w:rPr>
          <w:rFonts w:cs="Calibri" w:cstheme="minorHAnsi"/>
        </w:rPr>
        <w:t>(o “</w:t>
      </w:r>
      <w:r>
        <w:rPr>
          <w:rFonts w:cs="Calibri" w:cstheme="minorHAnsi"/>
          <w:u w:val="single"/>
        </w:rPr>
        <w:t>Procedimento</w:t>
      </w:r>
      <w:r>
        <w:rPr>
          <w:rFonts w:cs="Calibri" w:cstheme="minorHAnsi"/>
        </w:rPr>
        <w:t>”), a ser realizado em uma das instituições do Grupo Orizonti.</w:t>
      </w:r>
    </w:p>
    <w:p>
      <w:pPr>
        <w:pStyle w:val="Normal"/>
        <w:spacing w:lineRule="auto" w:line="240" w:before="0" w:after="0"/>
        <w:ind w:left="-567" w:right="-568"/>
        <w:jc w:val="both"/>
        <w:rPr>
          <w:rFonts w:cs="Calibri" w:cstheme="minorHAnsi"/>
        </w:rPr>
      </w:pPr>
      <w:r>
        <w:rPr>
          <w:rFonts w:cs="Calibri" w:cstheme="minorHAnsi"/>
        </w:rPr>
      </w:r>
    </w:p>
    <w:p>
      <w:pPr>
        <w:pStyle w:val="Normal"/>
        <w:spacing w:lineRule="auto" w:line="240" w:before="0" w:after="0"/>
        <w:ind w:left="-567" w:right="-568"/>
        <w:jc w:val="both"/>
        <w:rPr>
          <w:b w:val="false"/>
          <w:bCs w:val="false"/>
        </w:rPr>
      </w:pPr>
      <w:r>
        <w:rPr>
          <w:rFonts w:eastAsia="Calibri" w:cs="Calibri" w:cstheme="minorHAnsi"/>
          <w:b w:val="false"/>
          <w:bCs w:val="false"/>
          <w:color w:val="000000"/>
          <w:kern w:val="0"/>
          <w:sz w:val="22"/>
          <w:szCs w:val="22"/>
          <w:lang w:val="pt-PT" w:eastAsia="en-US" w:bidi="ar-SA"/>
        </w:rPr>
        <w:t>Assim sendo, declaro que o Médico, atendendo ao que determinam os artigos 22 e 34 da Resolução CFM no. 1.931/09 (“</w:t>
      </w:r>
      <w:r>
        <w:rPr>
          <w:rFonts w:eastAsia="Calibri" w:cs="Calibri" w:cstheme="minorHAnsi"/>
          <w:b w:val="false"/>
          <w:bCs w:val="false"/>
          <w:color w:val="000000"/>
          <w:kern w:val="0"/>
          <w:sz w:val="22"/>
          <w:szCs w:val="22"/>
          <w:u w:val="single"/>
          <w:lang w:val="pt-PT" w:eastAsia="en-US" w:bidi="ar-SA"/>
        </w:rPr>
        <w:t>Código de Ética Médica</w:t>
      </w:r>
      <w:r>
        <w:rPr>
          <w:rFonts w:eastAsia="Calibri" w:cs="Calibri" w:cstheme="minorHAnsi"/>
          <w:b w:val="false"/>
          <w:bCs w:val="false"/>
          <w:color w:val="000000"/>
          <w:kern w:val="0"/>
          <w:sz w:val="22"/>
          <w:szCs w:val="22"/>
          <w:lang w:val="pt-PT" w:eastAsia="en-US" w:bidi="ar-SA"/>
        </w:rPr>
        <w:t>”) e após a apresentação de métodos médicos alternativos, sugeriu o Procedimento (anteriormente citado), prestando as informações detalhadas sobre o estado de saúde do Paciente, diagnóstico e sobre os procedimentos a serem adotados no tratamento sugerido e ora autorizados, em especial as que seguem abaixo:</w:t>
      </w:r>
    </w:p>
    <w:p>
      <w:pPr>
        <w:pStyle w:val="Normal"/>
        <w:spacing w:lineRule="auto" w:line="240" w:before="0" w:after="0"/>
        <w:ind w:left="-567" w:right="-568"/>
        <w:jc w:val="both"/>
        <w:rPr>
          <w:b w:val="false"/>
          <w:bCs w:val="false"/>
        </w:rPr>
      </w:pPr>
      <w:r>
        <w:rPr>
          <w:b w:val="false"/>
          <w:bCs w:val="false"/>
        </w:rPr>
      </w:r>
    </w:p>
    <w:p>
      <w:pPr>
        <w:pStyle w:val="BodyText"/>
        <w:widowControl/>
        <w:suppressAutoHyphens w:val="true"/>
        <w:bidi w:val="0"/>
        <w:spacing w:lineRule="auto" w:line="240" w:before="0" w:after="200"/>
        <w:ind w:hanging="0" w:left="-567" w:right="-227"/>
        <w:jc w:val="both"/>
        <w:rPr>
          <w:rFonts w:eastAsia="Calibri" w:cs="Calibri"/>
          <w:b/>
          <w:bCs/>
          <w:color w:val="000000"/>
          <w:kern w:val="0"/>
          <w:sz w:val="22"/>
          <w:szCs w:val="22"/>
          <w:lang w:val="pt-PT" w:eastAsia="en-US" w:bidi="ar-SA"/>
        </w:rPr>
      </w:pPr>
      <w:r>
        <w:rPr>
          <w:rFonts w:eastAsia="Calibri" w:cs="Calibri"/>
          <w:b/>
          <w:bCs/>
          <w:color w:val="000000"/>
          <w:kern w:val="0"/>
          <w:sz w:val="22"/>
          <w:szCs w:val="22"/>
          <w:lang w:val="pt-PT" w:eastAsia="en-US" w:bidi="ar-SA"/>
        </w:rPr>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DIAGNÓSTICO: </w:t>
      </w:r>
      <w:r>
        <w:rPr>
          <w:rFonts w:eastAsia="Calibri" w:cs="Calibri"/>
          <w:b w:val="false"/>
          <w:bCs w:val="false"/>
          <w:color w:val="000000"/>
          <w:kern w:val="0"/>
          <w:sz w:val="22"/>
          <w:szCs w:val="22"/>
          <w:lang w:val="pt-PT" w:eastAsia="en-US" w:bidi="ar-SA"/>
        </w:rPr>
        <w:t>A</w:t>
      </w:r>
      <w:r>
        <w:rPr>
          <w:rFonts w:eastAsia="Calibri" w:cs="Calibri"/>
          <w:b w:val="false"/>
          <w:bCs w:val="false"/>
          <w:color w:val="000000"/>
          <w:kern w:val="0"/>
          <w:sz w:val="22"/>
          <w:szCs w:val="22"/>
          <w:lang w:val="pt-PT" w:eastAsia="en-US" w:bidi="ar-SA"/>
        </w:rPr>
        <w:t xml:space="preserve">lteração identificada em exame ginecológico </w:t>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DEFINIÇÃO DO PROCEDIMENTO:</w:t>
      </w:r>
      <w:r>
        <w:rPr>
          <w:rFonts w:eastAsia="Calibri" w:cs="Calibri"/>
          <w:b w:val="false"/>
          <w:bCs w:val="false"/>
          <w:color w:val="000000"/>
          <w:kern w:val="0"/>
          <w:sz w:val="22"/>
          <w:szCs w:val="22"/>
          <w:lang w:val="pt-PT" w:eastAsia="en-US" w:bidi="ar-SA"/>
        </w:rPr>
        <w:t xml:space="preserve"> A biópsia de vulva e a biópsia do colo uterino são procedimentos médicos realizados para coletar amostras de tecido da vulva ou do colo uterino, respectivamente. Esses procedimentos são indicados para investigar alterações identificadas em exames clínicos, como lesões suspeitas, alterações celulares (como displasias), infecções crônicas ou suspeitas de malignidade.</w:t>
      </w:r>
    </w:p>
    <w:p>
      <w:pPr>
        <w:pStyle w:val="BodyText"/>
        <w:widowControl/>
        <w:suppressAutoHyphens w:val="true"/>
        <w:bidi w:val="0"/>
        <w:spacing w:lineRule="auto" w:line="240" w:before="0" w:after="200"/>
        <w:ind w:hanging="0" w:left="-567" w:right="-227"/>
        <w:jc w:val="both"/>
        <w:rPr>
          <w:rFonts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r>
    </w:p>
    <w:p>
      <w:pPr>
        <w:pStyle w:val="BodyText"/>
        <w:widowControl/>
        <w:suppressAutoHyphens w:val="true"/>
        <w:bidi w:val="0"/>
        <w:spacing w:lineRule="auto" w:line="240" w:before="0" w:after="200"/>
        <w:ind w:hanging="0" w:left="-567" w:right="-227"/>
        <w:jc w:val="both"/>
        <w:rPr/>
      </w:pPr>
      <w:r>
        <w:rPr>
          <w:rFonts w:eastAsia="Calibri" w:cs="Calibri"/>
          <w:b/>
          <w:bCs/>
          <w:color w:val="000000"/>
          <w:kern w:val="0"/>
          <w:sz w:val="22"/>
          <w:szCs w:val="22"/>
          <w:lang w:val="pt-PT" w:eastAsia="en-US" w:bidi="ar-SA"/>
        </w:rPr>
        <w:t xml:space="preserve">TRATAMENTOS ALTERNATIVOS: </w:t>
      </w:r>
    </w:p>
    <w:p>
      <w:pPr>
        <w:pStyle w:val="Normal"/>
        <w:numPr>
          <w:ilvl w:val="0"/>
          <w:numId w:val="1"/>
        </w:numPr>
        <w:rPr>
          <w:rFonts w:ascii="Calibri" w:hAnsi="Calibri" w:eastAsia="Calibri" w:cs="Calibri"/>
          <w:b w:val="false"/>
          <w:bCs w:val="false"/>
          <w:color w:val="000000"/>
          <w:kern w:val="0"/>
          <w:sz w:val="22"/>
          <w:szCs w:val="22"/>
          <w:lang w:val="pt-PT" w:eastAsia="en-US" w:bidi="ar-SA"/>
        </w:rPr>
      </w:pPr>
      <w:r>
        <w:rPr>
          <w:rFonts w:eastAsia="Calibri" w:cs="Calibri"/>
          <w:b/>
          <w:bCs/>
          <w:color w:val="000000"/>
          <w:kern w:val="0"/>
          <w:sz w:val="22"/>
          <w:szCs w:val="22"/>
          <w:lang w:val="pt-PT" w:eastAsia="en-US" w:bidi="ar-SA"/>
        </w:rPr>
        <w:t>Medicamentos</w:t>
      </w:r>
      <w:r>
        <w:rPr>
          <w:rFonts w:eastAsia="Calibri" w:cs="Calibri"/>
          <w:b w:val="false"/>
          <w:bCs w:val="false"/>
          <w:color w:val="000000"/>
          <w:kern w:val="0"/>
          <w:sz w:val="22"/>
          <w:szCs w:val="22"/>
          <w:lang w:val="pt-PT" w:eastAsia="en-US" w:bidi="ar-SA"/>
        </w:rPr>
        <w:t>:</w:t>
      </w:r>
    </w:p>
    <w:p>
      <w:pPr>
        <w:pStyle w:val="Normal"/>
        <w:numPr>
          <w:ilvl w:val="0"/>
          <w:numId w:val="3"/>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Uso de anti-inflamatórios não esteroidais (AINEs), analgésicos ou relaxantes musculares orais.</w:t>
      </w:r>
    </w:p>
    <w:p>
      <w:pPr>
        <w:pStyle w:val="Normal"/>
        <w:numPr>
          <w:ilvl w:val="0"/>
          <w:numId w:val="3"/>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Terapias tópicas com pomadas ou géis anti-inflamatórios.</w:t>
      </w:r>
    </w:p>
    <w:p>
      <w:pPr>
        <w:pStyle w:val="Normal"/>
        <w:numPr>
          <w:ilvl w:val="0"/>
          <w:numId w:val="1"/>
        </w:numPr>
        <w:rPr>
          <w:rFonts w:ascii="Calibri" w:hAnsi="Calibri" w:eastAsia="Calibri" w:cs="Calibri"/>
          <w:b/>
          <w:bCs/>
          <w:color w:val="000000"/>
          <w:kern w:val="0"/>
          <w:sz w:val="22"/>
          <w:szCs w:val="22"/>
          <w:lang w:val="pt-PT" w:eastAsia="en-US" w:bidi="ar-SA"/>
        </w:rPr>
      </w:pPr>
      <w:r>
        <w:rPr>
          <w:rFonts w:eastAsia="Calibri" w:cs="Calibri"/>
          <w:b/>
          <w:bCs/>
          <w:color w:val="000000"/>
          <w:kern w:val="0"/>
          <w:sz w:val="22"/>
          <w:szCs w:val="22"/>
          <w:lang w:val="pt-PT" w:eastAsia="en-US" w:bidi="ar-SA"/>
        </w:rPr>
        <w:t>Tratamentos Conservadores:</w:t>
      </w:r>
    </w:p>
    <w:p>
      <w:pPr>
        <w:pStyle w:val="Normal"/>
        <w:numPr>
          <w:ilvl w:val="0"/>
          <w:numId w:val="2"/>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Fisioterapia para alongamento e fortalecimento muscular.</w:t>
      </w:r>
    </w:p>
    <w:p>
      <w:pPr>
        <w:pStyle w:val="Normal"/>
        <w:numPr>
          <w:ilvl w:val="0"/>
          <w:numId w:val="2"/>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Massoterapia, acupuntura ou osteopatia para alívio de dores musculares.</w:t>
      </w:r>
    </w:p>
    <w:p>
      <w:pPr>
        <w:pStyle w:val="Normal"/>
        <w:numPr>
          <w:ilvl w:val="0"/>
          <w:numId w:val="2"/>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Terapia com calor ou gelo para manejo da inflamação e dor.</w:t>
      </w:r>
    </w:p>
    <w:p>
      <w:pPr>
        <w:pStyle w:val="Normal"/>
        <w:numPr>
          <w:ilvl w:val="0"/>
          <w:numId w:val="2"/>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Modificações posturais e ergonomia para evitar sobrecarga muscular ou articular.</w:t>
      </w:r>
    </w:p>
    <w:p>
      <w:pPr>
        <w:pStyle w:val="Normal"/>
        <w:numPr>
          <w:ilvl w:val="0"/>
          <w:numId w:val="1"/>
        </w:numPr>
        <w:rPr>
          <w:rFonts w:ascii="Calibri" w:hAnsi="Calibri" w:eastAsia="Calibri" w:cs="Calibri"/>
          <w:b w:val="false"/>
          <w:bCs w:val="false"/>
          <w:color w:val="000000"/>
          <w:kern w:val="0"/>
          <w:sz w:val="22"/>
          <w:szCs w:val="22"/>
          <w:lang w:val="pt-PT" w:eastAsia="en-US" w:bidi="ar-SA"/>
        </w:rPr>
      </w:pPr>
      <w:r>
        <w:rPr>
          <w:rFonts w:eastAsia="Calibri" w:cs="Calibri"/>
          <w:b/>
          <w:bCs/>
          <w:color w:val="000000"/>
          <w:kern w:val="0"/>
          <w:sz w:val="22"/>
          <w:szCs w:val="22"/>
          <w:lang w:val="pt-PT" w:eastAsia="en-US" w:bidi="ar-SA"/>
        </w:rPr>
        <w:t>Tratamento Cirúrgico</w:t>
      </w:r>
      <w:r>
        <w:rPr>
          <w:rFonts w:eastAsia="Calibri" w:cs="Calibri"/>
          <w:b w:val="false"/>
          <w:bCs w:val="false"/>
          <w:color w:val="000000"/>
          <w:kern w:val="0"/>
          <w:sz w:val="22"/>
          <w:szCs w:val="22"/>
          <w:lang w:val="pt-PT" w:eastAsia="en-US" w:bidi="ar-SA"/>
        </w:rPr>
        <w:t xml:space="preserve"> </w:t>
      </w:r>
    </w:p>
    <w:p>
      <w:pPr>
        <w:pStyle w:val="Normal"/>
        <w:numPr>
          <w:ilvl w:val="0"/>
          <w:numId w:val="4"/>
        </w:numPr>
        <w:rPr>
          <w:rFonts w:ascii="Calibri" w:hAnsi="Calibri" w:eastAsia="Calibri" w:cs="Calibri"/>
          <w:b w:val="false"/>
          <w:bCs w:val="false"/>
          <w:color w:val="000000"/>
          <w:kern w:val="0"/>
          <w:sz w:val="22"/>
          <w:szCs w:val="22"/>
          <w:lang w:val="pt-PT" w:eastAsia="en-US" w:bidi="ar-SA"/>
        </w:rPr>
      </w:pPr>
      <w:r>
        <w:rPr>
          <w:rFonts w:eastAsia="Calibri" w:cs="Calibri"/>
          <w:b w:val="false"/>
          <w:bCs w:val="false"/>
          <w:color w:val="000000"/>
          <w:kern w:val="0"/>
          <w:sz w:val="22"/>
          <w:szCs w:val="22"/>
          <w:lang w:val="pt-PT" w:eastAsia="en-US" w:bidi="ar-SA"/>
        </w:rPr>
        <w:t xml:space="preserve">Tratamento Cirúrgico </w:t>
      </w:r>
    </w:p>
    <w:p>
      <w:pPr>
        <w:pStyle w:val="BodyText"/>
        <w:widowControl/>
        <w:suppressAutoHyphens w:val="true"/>
        <w:bidi w:val="0"/>
        <w:spacing w:lineRule="auto" w:line="240" w:before="0" w:after="200"/>
        <w:ind w:hanging="0" w:left="-567" w:right="-227"/>
        <w:jc w:val="both"/>
        <w:rPr/>
      </w:pPr>
      <w:r>
        <w:rPr>
          <w:b/>
        </w:rPr>
        <w:t>RISCOS, COMPLICAÇÕES, CONTRAINDICAÇÃO:</w:t>
      </w:r>
    </w:p>
    <w:p>
      <w:pPr>
        <w:pStyle w:val="Normal"/>
        <w:numPr>
          <w:ilvl w:val="0"/>
          <w:numId w:val="5"/>
        </w:numPr>
        <w:rPr/>
      </w:pPr>
      <w:r>
        <w:rPr/>
        <w:t>Sangramento leve ou moderado no local da biópsia.</w:t>
      </w:r>
    </w:p>
    <w:p>
      <w:pPr>
        <w:pStyle w:val="Normal"/>
        <w:numPr>
          <w:ilvl w:val="0"/>
          <w:numId w:val="5"/>
        </w:numPr>
        <w:rPr/>
      </w:pPr>
      <w:r>
        <w:rPr/>
        <w:t>Dor ou desconforto temporário durante e após o procedimento.</w:t>
      </w:r>
    </w:p>
    <w:p>
      <w:pPr>
        <w:pStyle w:val="Normal"/>
        <w:numPr>
          <w:ilvl w:val="0"/>
          <w:numId w:val="5"/>
        </w:numPr>
        <w:rPr/>
      </w:pPr>
      <w:r>
        <w:rPr/>
        <w:t>Risco de infecção local.</w:t>
      </w:r>
    </w:p>
    <w:p>
      <w:pPr>
        <w:pStyle w:val="Normal"/>
        <w:numPr>
          <w:ilvl w:val="0"/>
          <w:numId w:val="5"/>
        </w:numPr>
        <w:rPr/>
      </w:pPr>
      <w:r>
        <w:rPr/>
        <w:t>Formação de cicatrizes ou estenoses (raras no colo uterino).</w:t>
      </w:r>
    </w:p>
    <w:p>
      <w:pPr>
        <w:pStyle w:val="Normal"/>
        <w:numPr>
          <w:ilvl w:val="0"/>
          <w:numId w:val="5"/>
        </w:numPr>
        <w:rPr/>
      </w:pPr>
      <w:r>
        <w:rPr/>
        <w:t>Reações alérgicas aos anestésicos usados.</w:t>
      </w:r>
    </w:p>
    <w:p>
      <w:pPr>
        <w:pStyle w:val="Normal"/>
        <w:numPr>
          <w:ilvl w:val="0"/>
          <w:numId w:val="5"/>
        </w:numPr>
        <w:rPr/>
      </w:pPr>
      <w:r>
        <w:rPr/>
        <w:t>Possibilidade de falsos negativos, exigindo acompanhamento contínuo.</w:t>
      </w:r>
    </w:p>
    <w:p>
      <w:pPr>
        <w:pStyle w:val="BodyText"/>
        <w:widowControl/>
        <w:numPr>
          <w:ilvl w:val="0"/>
          <w:numId w:val="0"/>
        </w:numPr>
        <w:suppressAutoHyphens w:val="true"/>
        <w:bidi w:val="0"/>
        <w:spacing w:lineRule="auto" w:line="240" w:before="0" w:after="200"/>
        <w:ind w:hanging="0" w:left="-510" w:right="0"/>
        <w:jc w:val="both"/>
        <w:rPr/>
      </w:pPr>
      <w:r>
        <w:rPr>
          <w:b/>
          <w:bCs/>
        </w:rPr>
        <w:t>BENEFÍCIOS</w:t>
      </w:r>
    </w:p>
    <w:p>
      <w:pPr>
        <w:pStyle w:val="Normal"/>
        <w:numPr>
          <w:ilvl w:val="0"/>
          <w:numId w:val="5"/>
        </w:numPr>
        <w:rPr/>
      </w:pPr>
      <w:r>
        <w:rPr/>
        <w:t>Diagnóstico preciso de lesões suspeitas, incluindo câncer, infecções ou condições inflamatórias.</w:t>
      </w:r>
    </w:p>
    <w:p>
      <w:pPr>
        <w:pStyle w:val="Normal"/>
        <w:numPr>
          <w:ilvl w:val="0"/>
          <w:numId w:val="5"/>
        </w:numPr>
        <w:rPr/>
      </w:pPr>
      <w:r>
        <w:rPr/>
        <w:t>Identificação precoce de alterações pré-malignas, permitindo intervenções rápidas.</w:t>
      </w:r>
    </w:p>
    <w:p>
      <w:pPr>
        <w:pStyle w:val="Normal"/>
        <w:numPr>
          <w:ilvl w:val="0"/>
          <w:numId w:val="5"/>
        </w:numPr>
        <w:rPr/>
      </w:pPr>
      <w:r>
        <w:rPr/>
        <w:t>Procedimento minimamente invasivo, geralmente realizado em consultório e com recuperação rápida.</w:t>
      </w:r>
    </w:p>
    <w:p>
      <w:pPr>
        <w:pStyle w:val="BodyText"/>
        <w:rPr/>
      </w:pPr>
      <w:r>
        <w:rPr/>
        <w:t>Estou ciente de que a lista de riscos e complicações desse formulário pode não incluir todos os riscos conhecidos ou possíveis de acontecer neste procedimento, mas são os riscos mais comuns. Reconheço que novos riscos podem existir ou podem aparecer no futuro, que não foram informados neste formulário de consentimento. Caso ocorra alguma intercorrência decorrente do procedimento, todas as providências necessárias serão tomadas pela equipe médica do Hospital.</w:t>
      </w:r>
    </w:p>
    <w:p>
      <w:pPr>
        <w:pStyle w:val="BodyText"/>
        <w:rPr/>
      </w:pPr>
      <w:r>
        <w:rPr/>
      </w:r>
    </w:p>
    <w:p>
      <w:pPr>
        <w:pStyle w:val="BodyText"/>
        <w:rPr/>
      </w:pPr>
      <w:r>
        <w:rPr/>
        <w:t>Declaro, adicionalmente, que:</w:t>
      </w:r>
    </w:p>
    <w:p>
      <w:pPr>
        <w:pStyle w:val="BodyText"/>
        <w:rPr/>
      </w:pPr>
      <w:r>
        <w:rPr/>
        <w:t>1. Tive oportunidade de livremente perguntar todas as dúvidas e que recebi todas as respostas da equipe médica, a qual me esclareceu todas as dúvidas relativas ao Procedimento e as operações a qual o Paciente será submetido, exceto em casos emergenciais, onde este termo poderá ser adquirido e inclusive registrado em outros formatos específicos.</w:t>
      </w:r>
    </w:p>
    <w:p>
      <w:pPr>
        <w:pStyle w:val="BodyText"/>
        <w:rPr/>
      </w:pPr>
      <w:r>
        <w:rPr/>
        <w:t>2. Tendo sido informado acerca dos Tratamentos Alternativos acima, opto livremente pela realização do Procedimento, ainda que ele apresente os riscos e possíveis complicações riscos apresentados acima e suas possíveis complicações, sendo algumas delas, por vezes, imprevisíveis.</w:t>
      </w:r>
    </w:p>
    <w:p>
      <w:pPr>
        <w:pStyle w:val="BodyText"/>
        <w:rPr/>
      </w:pPr>
      <w:r>
        <w:rPr/>
        <w:t>3. Assim, declaro também estar ciente de que o Procedimento não implica necessariamente na cura, e que a evolução da doença e o tratamento poderão eventualmente modificar condutas inicialmente propostas.</w:t>
      </w:r>
    </w:p>
    <w:p>
      <w:pPr>
        <w:pStyle w:val="BodyText"/>
        <w:rPr/>
      </w:pPr>
      <w:r>
        <w:rPr/>
        <w:t>4. Caso aconteça alguma intercorrência, serei avaliado e acompanhado pelo Médico, de tal modo que autorizo a realização de outro procedimento, ainda que invasivo, inclusive terapias alternativas, exame ou tratamento em situações imprevistas que possam ocorrer durante o presente procedimento e que necessitem de cuidados especializados diferentes daqueles inicialmente propostos, sendo tal autorização necessária para afastar os riscos prejudiciais à minha saúde e à vida.</w:t>
      </w:r>
    </w:p>
    <w:p>
      <w:pPr>
        <w:pStyle w:val="BodyText"/>
        <w:rPr/>
      </w:pPr>
      <w:r>
        <w:rPr/>
        <w:t>5. Em decorrência da manipulação cirúrgica de órgãos e tecidos após o procedimento, o Paciente poderá apresentar incômodos dolorosos e, caso necessário, após avaliação clínica e desejo do Paciente, poderão ser administrados fármacos para controle álgico.</w:t>
      </w:r>
    </w:p>
    <w:p>
      <w:pPr>
        <w:pStyle w:val="BodyText"/>
        <w:rPr/>
      </w:pPr>
      <w:r>
        <w:rPr/>
        <w:t>6. Os registros fotográficos da pele ou lesões, caso ocorram, são autorizados e ficarão limitados aos profissionais de saúde do Instituto Orizonti.</w:t>
      </w:r>
    </w:p>
    <w:p>
      <w:pPr>
        <w:pStyle w:val="BodyText"/>
        <w:rPr/>
      </w:pPr>
      <w:r>
        <w:rPr/>
        <w:t>7. Autorizo que qualquer tecido seja removido cirurgicamente e que seja encaminhado para exames complementares, desde que necessário para o esclarecimento diagnóstico ou tratamento.</w:t>
      </w:r>
    </w:p>
    <w:p>
      <w:pPr>
        <w:pStyle w:val="BodyText"/>
        <w:rPr/>
      </w:pPr>
      <w:r>
        <w:rPr/>
        <w:t>8. Autorizo a divulgação das informações médicas contidas em meu prontuário, exclusivamente para finalidade científica da Instituição, desde que minha identidade permaneça anônima.</w:t>
      </w:r>
    </w:p>
    <w:p>
      <w:pPr>
        <w:pStyle w:val="BodyText"/>
        <w:rPr/>
      </w:pPr>
      <w:r>
        <w:rPr/>
        <w:t>9. Autorizo a realização de filmagens/fotografias e, caso necessário, a veiculação das referidas imagens para fins científicos. Estou ciente também, que tais procedimentos serão realizados por profissionais indicados pelo(a) meu(minha) médico(a)/cirurgião(ã), sem qualquer ônus financeiro, presente ou futuro, assegurando o pleno sigilo de minha identidade.</w:t>
      </w:r>
    </w:p>
    <w:p>
      <w:pPr>
        <w:pStyle w:val="BodyText"/>
        <w:rPr/>
      </w:pPr>
      <w:r>
        <w:rPr/>
        <w:t>Certifico que li este termo, o que foi explicado pra mim, pelo Médico e sua equipe, inclusive quanto à possibilidade de sua revogação, de forma clara, objetiva e em linguagem compreensível ao leigo em medicina e que compreendo e concordo com tudo que me foi esclarecido. Tive a oportunidade de fazer perguntas, as quais me foram respondidas de forma igualmente compreensível, não restando assim nenhuma dúvida adicional</w:t>
      </w:r>
    </w:p>
    <w:p>
      <w:pPr>
        <w:pStyle w:val="BodyText"/>
        <w:rPr/>
      </w:pPr>
      <w:r>
        <w:rPr/>
      </w:r>
    </w:p>
    <w:p>
      <w:pPr>
        <w:pStyle w:val="BodyText"/>
        <w:rPr/>
      </w:pPr>
      <w:r>
        <w:rPr>
          <w:color w:val="000000"/>
        </w:rPr>
        <w:t xml:space="preserve">Pleno deste entendimento, </w:t>
      </w:r>
      <w:r>
        <w:rPr>
          <w:b/>
          <w:color w:val="000000"/>
        </w:rPr>
        <w:t>autorizo a realização do Procedimento proposto e dos demais procedimentos aqui estabelecido.</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Belo Horizonte, MG, [</w:t>
      </w:r>
      <w:r>
        <w:rPr>
          <w:rFonts w:cs="Calibri" w:ascii="Calibri" w:hAnsi="Calibri" w:asciiTheme="minorHAnsi" w:cstheme="minorHAnsi" w:hAnsiTheme="minorHAnsi"/>
          <w:color w:val="auto"/>
          <w:sz w:val="22"/>
          <w:szCs w:val="22"/>
          <w:highlight w:val="lightGray"/>
        </w:rPr>
        <w:t>___/____/____][__:__</w:t>
      </w:r>
      <w:r>
        <w:rPr>
          <w:rFonts w:cs="Calibri" w:ascii="Calibri" w:hAnsi="Calibri" w:asciiTheme="minorHAnsi" w:cstheme="minorHAnsi" w:hAnsiTheme="minorHAnsi"/>
          <w:color w:val="auto"/>
          <w:sz w:val="22"/>
          <w:szCs w:val="22"/>
        </w:rPr>
        <w:t>]</w:t>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p>
      <w:pPr>
        <w:pStyle w:val="Padro"/>
        <w:spacing w:before="0" w:after="0"/>
        <w:ind w:right="-568"/>
        <w:jc w:val="center"/>
        <w:rPr>
          <w:rFonts w:ascii="Calibri" w:hAnsi="Calibri" w:cs="Calibri" w:asciiTheme="minorHAnsi" w:cstheme="minorHAnsi" w:hAnsiTheme="minorHAnsi"/>
          <w:color w:val="auto"/>
          <w:sz w:val="22"/>
          <w:szCs w:val="22"/>
        </w:rPr>
      </w:pPr>
      <w:r>
        <w:rPr>
          <w:rFonts w:cs="Calibri" w:cstheme="minorHAnsi" w:ascii="Calibri" w:hAnsi="Calibri"/>
          <w:color w:val="auto"/>
          <w:sz w:val="22"/>
          <w:szCs w:val="22"/>
        </w:rPr>
      </w:r>
    </w:p>
    <w:tbl>
      <w:tblPr>
        <w:tblStyle w:val="Tabelacomgrade"/>
        <w:tblW w:w="9752"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9752"/>
      </w:tblGrid>
      <w:tr>
        <w:trPr>
          <w:trHeight w:val="1150" w:hRule="atLeast"/>
        </w:trPr>
        <w:tc>
          <w:tcPr>
            <w:tcW w:w="9752" w:type="dxa"/>
            <w:tcBorders/>
          </w:tcPr>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Paciente: __________________________________________________________________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r>
        <w:trPr>
          <w:trHeight w:val="1124" w:hRule="atLeast"/>
        </w:trPr>
        <w:tc>
          <w:tcPr>
            <w:tcW w:w="9752" w:type="dxa"/>
            <w:tcBorders/>
          </w:tcPr>
          <w:p>
            <w:pPr>
              <w:pStyle w:val="Normal"/>
              <w:widowControl/>
              <w:suppressAutoHyphens w:val="true"/>
              <w:spacing w:lineRule="auto" w:line="240" w:before="0" w:after="0"/>
              <w:ind w:left="39"/>
              <w:jc w:val="left"/>
              <w:rPr>
                <w:rFonts w:cs="Calibri" w:cstheme="minorHAnsi"/>
              </w:rPr>
            </w:pPr>
            <w:r>
              <w:rPr>
                <w:rFonts w:cs="Calibri" w:cstheme="minorHAnsi"/>
              </w:rPr>
            </w:r>
          </w:p>
          <w:p>
            <w:pPr>
              <w:pStyle w:val="Normal"/>
              <w:widowControl/>
              <w:suppressAutoHyphens w:val="true"/>
              <w:spacing w:lineRule="auto" w:line="240" w:before="0" w:after="0"/>
              <w:jc w:val="left"/>
              <w:rPr>
                <w:rFonts w:cs="Calibri" w:cstheme="minorHAnsi"/>
              </w:rPr>
            </w:pPr>
            <w:r>
              <w:rPr>
                <w:rFonts w:eastAsia="Calibri" w:cs="Calibri" w:cstheme="minorHAnsi"/>
                <w:kern w:val="0"/>
                <w:sz w:val="22"/>
                <w:szCs w:val="22"/>
                <w:lang w:val="pt-BR" w:eastAsia="en-US" w:bidi="ar-SA"/>
              </w:rPr>
              <w:t>(No caso de Paciente menor de idade, incapacitado do discernimento ou que, conforme a evolução do quadro clínico, vier a ficar incapacitado)</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Assinatura do Responsável Legal:___________________________________________________________</w:t>
              <w:br/>
              <w:t>Nome Completo Legível: _________________________________________________________________</w:t>
            </w:r>
          </w:p>
          <w:p>
            <w:pPr>
              <w:pStyle w:val="Normal"/>
              <w:widowControl/>
              <w:suppressAutoHyphens w:val="true"/>
              <w:spacing w:lineRule="auto" w:line="360" w:before="0" w:after="0"/>
              <w:ind w:left="39"/>
              <w:jc w:val="left"/>
              <w:rPr>
                <w:rFonts w:cs="Calibri" w:cstheme="minorHAnsi"/>
                <w:b/>
                <w:bCs/>
              </w:rPr>
            </w:pPr>
            <w:r>
              <w:rPr>
                <w:rFonts w:eastAsia="Calibri" w:cs="Calibri" w:cstheme="minorHAnsi"/>
                <w:b/>
                <w:bCs/>
                <w:kern w:val="0"/>
                <w:sz w:val="22"/>
                <w:szCs w:val="22"/>
                <w:lang w:val="pt-BR" w:eastAsia="en-US" w:bidi="ar-SA"/>
              </w:rPr>
              <w:t>CPF: __________________________________________________________________________________</w:t>
            </w:r>
          </w:p>
          <w:p>
            <w:pPr>
              <w:pStyle w:val="Normal"/>
              <w:widowControl/>
              <w:suppressAutoHyphens w:val="true"/>
              <w:spacing w:lineRule="auto" w:line="240" w:before="0" w:after="0"/>
              <w:ind w:left="39"/>
              <w:jc w:val="left"/>
              <w:rPr>
                <w:rFonts w:cs="Calibri" w:cstheme="minorHAnsi"/>
                <w:b/>
                <w:bCs/>
              </w:rPr>
            </w:pPr>
            <w:r>
              <w:rPr>
                <w:rFonts w:cs="Calibri" w:cstheme="minorHAnsi"/>
                <w:b/>
                <w:bCs/>
              </w:rPr>
            </w:r>
          </w:p>
        </w:tc>
      </w:tr>
    </w:tbl>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r>
    </w:p>
    <w:p>
      <w:pPr>
        <w:pStyle w:val="ListParagraph"/>
        <w:widowControl/>
        <w:numPr>
          <w:ilvl w:val="0"/>
          <w:numId w:val="0"/>
        </w:numPr>
        <w:suppressAutoHyphens w:val="true"/>
        <w:bidi w:val="0"/>
        <w:spacing w:lineRule="auto" w:line="240"/>
        <w:ind w:hanging="0" w:left="-567" w:right="-227"/>
        <w:jc w:val="both"/>
        <w:rPr>
          <w:rFonts w:ascii="Calibri" w:hAnsi="Calibri" w:eastAsia="Calibri" w:cs="Calibri" w:cstheme="minorHAnsi"/>
          <w:color w:val="auto"/>
          <w:kern w:val="0"/>
          <w:sz w:val="22"/>
          <w:szCs w:val="22"/>
          <w:lang w:val="pt-BR" w:eastAsia="ja-JP" w:bidi="ar-SA"/>
        </w:rPr>
      </w:pPr>
      <w:r>
        <w:rPr>
          <w:rFonts w:eastAsia="Calibri" w:cs="Calibri" w:cstheme="minorHAnsi"/>
          <w:color w:val="auto"/>
          <w:kern w:val="0"/>
          <w:sz w:val="22"/>
          <w:szCs w:val="22"/>
          <w:lang w:val="pt-BR" w:eastAsia="ja-JP" w:bidi="ar-SA"/>
        </w:rPr>
        <w:t>Confirmo que expliquei detalhadamente ao(à) Paciente ou ao(à) Responsável, o propósito, os riscos, os benefícios, os prognósticos e as alternativas para a situação acima descrita.</w:t>
      </w:r>
    </w:p>
    <w:p>
      <w:pPr>
        <w:pStyle w:val="Padro"/>
        <w:spacing w:before="0" w:after="0"/>
        <w:ind w:left="-567" w:right="-568"/>
        <w:jc w:val="center"/>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_____________________________________</w:t>
      </w:r>
    </w:p>
    <w:p>
      <w:pPr>
        <w:pStyle w:val="Padro"/>
        <w:spacing w:before="0" w:after="0"/>
        <w:ind w:left="-567" w:right="-568"/>
        <w:jc w:val="center"/>
        <w:rPr>
          <w:rFonts w:ascii="Calibri" w:hAnsi="Calibri" w:cs="Calibri" w:asciiTheme="minorHAnsi" w:cstheme="minorHAnsi" w:hAnsiTheme="minorHAnsi"/>
          <w:b/>
          <w:bCs/>
          <w:color w:val="auto"/>
          <w:sz w:val="22"/>
          <w:szCs w:val="22"/>
        </w:rPr>
      </w:pPr>
      <w:r>
        <w:rPr>
          <w:rFonts w:cs="Calibri" w:ascii="Calibri" w:hAnsi="Calibri" w:asciiTheme="minorHAnsi" w:cstheme="minorHAnsi" w:hAnsiTheme="minorHAnsi"/>
          <w:b/>
          <w:bCs/>
          <w:color w:val="auto"/>
          <w:sz w:val="22"/>
          <w:szCs w:val="22"/>
        </w:rPr>
        <w:t>Assinatura do Médico Assistente e carimbo</w:t>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ascii="Calibri" w:hAnsi="Calibri"/>
          <w:b/>
          <w:bCs/>
          <w:color w:val="auto"/>
          <w:sz w:val="22"/>
          <w:szCs w:val="22"/>
        </w:rPr>
        <w:tab/>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left="-567" w:right="-568"/>
        <w:jc w:val="both"/>
        <w:rPr>
          <w:rFonts w:ascii="Calibri" w:hAnsi="Calibri" w:cs="Calibri" w:asciiTheme="minorHAnsi" w:cstheme="minorHAnsi" w:hAnsiTheme="minorHAnsi"/>
          <w:sz w:val="22"/>
          <w:szCs w:val="22"/>
        </w:rPr>
      </w:pPr>
      <w:r>
        <w:rPr>
          <w:rFonts w:cs="Calibri" w:cstheme="minorHAnsi" w:ascii="Calibri" w:hAnsi="Calibri"/>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080" w:gutter="0" w:header="0" w:top="2671"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Georgia">
    <w:charset w:val="00"/>
    <w:family w:val="roman"/>
    <w:pitch w:val="variable"/>
  </w:font>
  <w:font w:name="Helvetica Neue">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5"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rPr/>
    </w:pPr>
    <w:r>
      <w:rPr/>
      <w:drawing>
        <wp:anchor behindDoc="1" distT="0" distB="0" distL="0" distR="0" simplePos="0" locked="0" layoutInCell="0" allowOverlap="1" relativeHeight="9">
          <wp:simplePos x="0" y="0"/>
          <wp:positionH relativeFrom="margin">
            <wp:posOffset>-889635</wp:posOffset>
          </wp:positionH>
          <wp:positionV relativeFrom="paragraph">
            <wp:posOffset>8265160</wp:posOffset>
          </wp:positionV>
          <wp:extent cx="7565390" cy="728345"/>
          <wp:effectExtent l="0" t="0" r="0" b="0"/>
          <wp:wrapSquare wrapText="bothSides"/>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tretch>
                    <a:fillRect/>
                  </a:stretch>
                </pic:blipFill>
                <pic:spPr bwMode="auto">
                  <a:xfrm>
                    <a:off x="0" y="0"/>
                    <a:ext cx="7565390" cy="728345"/>
                  </a:xfrm>
                  <a:prstGeom prst="rect">
                    <a:avLst/>
                  </a:prstGeom>
                </pic:spPr>
              </pic:pic>
            </a:graphicData>
          </a:graphic>
        </wp:anchor>
      </w:drawing>
    </w:r>
  </w:p>
  <w:p>
    <w:pPr>
      <w:pStyle w:val="Normal"/>
      <w:tabs>
        <w:tab w:val="clear" w:pos="720"/>
        <w:tab w:val="center" w:pos="4252" w:leader="none"/>
        <w:tab w:val="right" w:pos="8504" w:leader="none"/>
      </w:tabs>
      <w:rPr/>
    </w:pPr>
    <w:r>
      <w:rPr/>
    </w:r>
  </w:p>
  <w:p>
    <w:pPr>
      <w:pStyle w:val="Normal"/>
      <w:tabs>
        <w:tab w:val="clear" w:pos="720"/>
        <w:tab w:val="center" w:pos="4252" w:leader="none"/>
        <w:tab w:val="right" w:pos="8504" w:leader="none"/>
      </w:tabs>
      <w:spacing w:lineRule="auto" w:line="240" w:before="0" w:after="0"/>
      <w:ind w:left="-1410"/>
      <w:rPr>
        <w:color w:val="000000"/>
      </w:rPr>
    </w:pPr>
    <w:r>
      <w:rPr/>
      <w:drawing>
        <wp:inline distT="0" distB="0" distL="0" distR="0">
          <wp:extent cx="7581900" cy="687070"/>
          <wp:effectExtent l="0" t="0" r="0" b="0"/>
          <wp:docPr id="7"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g" descr=""/>
                  <pic:cNvPicPr>
                    <a:picLocks noChangeAspect="1" noChangeArrowheads="1"/>
                  </pic:cNvPicPr>
                </pic:nvPicPr>
                <pic:blipFill>
                  <a:blip r:embed="rId2"/>
                  <a:stretch>
                    <a:fillRect/>
                  </a:stretch>
                </pic:blipFill>
                <pic:spPr bwMode="auto">
                  <a:xfrm>
                    <a:off x="0" y="0"/>
                    <a:ext cx="7581900" cy="68707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252" w:leader="none"/>
        <w:tab w:val="right" w:pos="8504" w:leader="none"/>
      </w:tabs>
      <w:spacing w:lineRule="auto" w:line="240" w:before="0" w:after="0"/>
      <w:rPr>
        <w:color w:val="000000"/>
      </w:rPr>
    </w:pPr>
    <w:r>
      <w:rPr>
        <w:color w:val="000000"/>
      </w:rPr>
      <w:drawing>
        <wp:anchor behindDoc="1" distT="0" distB="0" distL="0" distR="0" simplePos="0" locked="0" layoutInCell="1" allowOverlap="1" relativeHeight="0">
          <wp:simplePos x="0" y="0"/>
          <wp:positionH relativeFrom="margin">
            <wp:align>center</wp:align>
          </wp:positionH>
          <wp:positionV relativeFrom="margin">
            <wp:align>center</wp:align>
          </wp:positionV>
          <wp:extent cx="7565390" cy="10695305"/>
          <wp:effectExtent l="0" t="0" r="0" b="0"/>
          <wp:wrapNone/>
          <wp:docPr id="1" name="WordPictureWatermar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 descr=""/>
                  <pic:cNvPicPr>
                    <a:picLocks noChangeAspect="1" noChangeArrowheads="1"/>
                  </pic:cNvPicPr>
                </pic:nvPicPr>
                <pic:blipFill>
                  <a:blip r:embed="rId1"/>
                  <a:stretch>
                    <a:fillRect/>
                  </a:stretch>
                </pic:blipFill>
                <pic:spPr bwMode="auto">
                  <a:xfrm>
                    <a:off x="0" y="0"/>
                    <a:ext cx="7565390" cy="10695305"/>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8504" w:leader="none"/>
      </w:tabs>
      <w:spacing w:lineRule="auto" w:line="240" w:before="0" w:after="0"/>
      <w:ind w:hanging="134" w:left="-1410"/>
      <w:rPr>
        <w:color w:val="000000"/>
      </w:rPr>
    </w:pPr>
    <w:r>
      <w:rPr/>
      <w:drawing>
        <wp:inline distT="0" distB="0" distL="0" distR="0">
          <wp:extent cx="7648575" cy="1318895"/>
          <wp:effectExtent l="0" t="0" r="0" b="0"/>
          <wp:docPr id="3"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descr=""/>
                  <pic:cNvPicPr>
                    <a:picLocks noChangeAspect="1" noChangeArrowheads="1"/>
                  </pic:cNvPicPr>
                </pic:nvPicPr>
                <pic:blipFill>
                  <a:blip r:embed="rId1"/>
                  <a:stretch>
                    <a:fillRect/>
                  </a:stretch>
                </pic:blipFill>
                <pic:spPr bwMode="auto">
                  <a:xfrm>
                    <a:off x="0" y="0"/>
                    <a:ext cx="7648575" cy="131889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153"/>
        </w:tabs>
        <w:ind w:left="153" w:hanging="360"/>
      </w:pPr>
      <w:rPr>
        <w:rFonts w:ascii="Symbol" w:hAnsi="Symbol" w:cs="Symbol" w:hint="default"/>
      </w:rPr>
    </w:lvl>
    <w:lvl w:ilvl="1">
      <w:start w:val="1"/>
      <w:numFmt w:val="bullet"/>
      <w:lvlText w:val="◦"/>
      <w:lvlJc w:val="left"/>
      <w:pPr>
        <w:tabs>
          <w:tab w:val="num" w:pos="513"/>
        </w:tabs>
        <w:ind w:left="513" w:hanging="360"/>
      </w:pPr>
      <w:rPr>
        <w:rFonts w:ascii="OpenSymbol" w:hAnsi="OpenSymbol" w:cs="OpenSymbol" w:hint="default"/>
      </w:rPr>
    </w:lvl>
    <w:lvl w:ilvl="2">
      <w:start w:val="1"/>
      <w:numFmt w:val="bullet"/>
      <w:lvlText w:val="▪"/>
      <w:lvlJc w:val="left"/>
      <w:pPr>
        <w:tabs>
          <w:tab w:val="num" w:pos="873"/>
        </w:tabs>
        <w:ind w:left="873" w:hanging="360"/>
      </w:pPr>
      <w:rPr>
        <w:rFonts w:ascii="OpenSymbol" w:hAnsi="OpenSymbol" w:cs="OpenSymbol" w:hint="default"/>
      </w:rPr>
    </w:lvl>
    <w:lvl w:ilvl="3">
      <w:start w:val="1"/>
      <w:numFmt w:val="bullet"/>
      <w:lvlText w:val=""/>
      <w:lvlJc w:val="left"/>
      <w:pPr>
        <w:tabs>
          <w:tab w:val="num" w:pos="1233"/>
        </w:tabs>
        <w:ind w:left="1233" w:hanging="360"/>
      </w:pPr>
      <w:rPr>
        <w:rFonts w:ascii="Symbol" w:hAnsi="Symbol" w:cs="Symbol" w:hint="default"/>
      </w:rPr>
    </w:lvl>
    <w:lvl w:ilvl="4">
      <w:start w:val="1"/>
      <w:numFmt w:val="bullet"/>
      <w:lvlText w:val="◦"/>
      <w:lvlJc w:val="left"/>
      <w:pPr>
        <w:tabs>
          <w:tab w:val="num" w:pos="1593"/>
        </w:tabs>
        <w:ind w:left="1593" w:hanging="360"/>
      </w:pPr>
      <w:rPr>
        <w:rFonts w:ascii="OpenSymbol" w:hAnsi="OpenSymbol" w:cs="OpenSymbol" w:hint="default"/>
      </w:rPr>
    </w:lvl>
    <w:lvl w:ilvl="5">
      <w:start w:val="1"/>
      <w:numFmt w:val="bullet"/>
      <w:lvlText w:val="▪"/>
      <w:lvlJc w:val="left"/>
      <w:pPr>
        <w:tabs>
          <w:tab w:val="num" w:pos="1953"/>
        </w:tabs>
        <w:ind w:left="1953" w:hanging="360"/>
      </w:pPr>
      <w:rPr>
        <w:rFonts w:ascii="OpenSymbol" w:hAnsi="OpenSymbol" w:cs="OpenSymbol" w:hint="default"/>
      </w:rPr>
    </w:lvl>
    <w:lvl w:ilvl="6">
      <w:start w:val="1"/>
      <w:numFmt w:val="bullet"/>
      <w:lvlText w:val=""/>
      <w:lvlJc w:val="left"/>
      <w:pPr>
        <w:tabs>
          <w:tab w:val="num" w:pos="2313"/>
        </w:tabs>
        <w:ind w:left="2313" w:hanging="360"/>
      </w:pPr>
      <w:rPr>
        <w:rFonts w:ascii="Symbol" w:hAnsi="Symbol" w:cs="Symbol" w:hint="default"/>
      </w:rPr>
    </w:lvl>
    <w:lvl w:ilvl="7">
      <w:start w:val="1"/>
      <w:numFmt w:val="bullet"/>
      <w:lvlText w:val="◦"/>
      <w:lvlJc w:val="left"/>
      <w:pPr>
        <w:tabs>
          <w:tab w:val="num" w:pos="2673"/>
        </w:tabs>
        <w:ind w:left="2673" w:hanging="360"/>
      </w:pPr>
      <w:rPr>
        <w:rFonts w:ascii="OpenSymbol" w:hAnsi="OpenSymbol" w:cs="OpenSymbol" w:hint="default"/>
      </w:rPr>
    </w:lvl>
    <w:lvl w:ilvl="8">
      <w:start w:val="1"/>
      <w:numFmt w:val="bullet"/>
      <w:lvlText w:val="▪"/>
      <w:lvlJc w:val="left"/>
      <w:pPr>
        <w:tabs>
          <w:tab w:val="num" w:pos="3033"/>
        </w:tabs>
        <w:ind w:left="3033" w:hanging="360"/>
      </w:pPr>
      <w:rPr>
        <w:rFonts w:ascii="OpenSymbol" w:hAnsi="OpenSymbol" w:cs="OpenSymbol"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5"/>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pt-B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874327"/>
    <w:rPr/>
  </w:style>
  <w:style w:type="character" w:styleId="RodapChar" w:customStyle="1">
    <w:name w:val="Rodapé Char"/>
    <w:basedOn w:val="DefaultParagraphFont"/>
    <w:uiPriority w:val="99"/>
    <w:qFormat/>
    <w:rsid w:val="00874327"/>
    <w:rPr/>
  </w:style>
  <w:style w:type="character" w:styleId="Ui-provider">
    <w:name w:val="ui-provider"/>
    <w:basedOn w:val="DefaultParagraphFont"/>
    <w:qFormat/>
    <w:rPr/>
  </w:style>
  <w:style w:type="character" w:styleId="Smbolosdenumerao">
    <w:name w:val="Símbolos de numeração"/>
    <w:qFormat/>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itle">
    <w:name w:val="Title"/>
    <w:basedOn w:val="Normal"/>
    <w:next w:val="Normal"/>
    <w:uiPriority w:val="10"/>
    <w:qFormat/>
    <w:pPr>
      <w:keepNext w:val="true"/>
      <w:keepLines/>
      <w:spacing w:before="480" w:after="120"/>
    </w:pPr>
    <w:rPr>
      <w:b/>
      <w:sz w:val="72"/>
      <w:szCs w:val="72"/>
    </w:rPr>
  </w:style>
  <w:style w:type="paragraph" w:styleId="CabealhoeRodap">
    <w:name w:val="Cabeçalho e Rodapé"/>
    <w:basedOn w:val="Normal"/>
    <w:qFormat/>
    <w:pPr/>
    <w:rPr/>
  </w:style>
  <w:style w:type="paragraph" w:styleId="Header">
    <w:name w:val="Header"/>
    <w:basedOn w:val="Normal"/>
    <w:link w:val="CabealhoChar"/>
    <w:uiPriority w:val="99"/>
    <w:unhideWhenUsed/>
    <w:rsid w:val="00874327"/>
    <w:pPr>
      <w:tabs>
        <w:tab w:val="clear" w:pos="720"/>
        <w:tab w:val="center" w:pos="4252" w:leader="none"/>
        <w:tab w:val="right" w:pos="8504" w:leader="none"/>
      </w:tabs>
      <w:spacing w:lineRule="auto" w:line="240" w:before="0" w:after="0"/>
    </w:pPr>
    <w:rPr/>
  </w:style>
  <w:style w:type="paragraph" w:styleId="Footer">
    <w:name w:val="Footer"/>
    <w:basedOn w:val="Normal"/>
    <w:link w:val="RodapChar"/>
    <w:uiPriority w:val="99"/>
    <w:unhideWhenUsed/>
    <w:rsid w:val="00874327"/>
    <w:pPr>
      <w:tabs>
        <w:tab w:val="clear" w:pos="720"/>
        <w:tab w:val="center" w:pos="4252" w:leader="none"/>
        <w:tab w:val="right" w:pos="8504" w:leader="none"/>
      </w:tabs>
      <w:spacing w:lineRule="auto" w:line="240" w:before="0" w:after="0"/>
    </w:pPr>
    <w:rPr/>
  </w:style>
  <w:style w:type="paragraph" w:styleId="Default" w:customStyle="1">
    <w:name w:val="Default"/>
    <w:qFormat/>
    <w:rsid w:val="00075907"/>
    <w:pPr>
      <w:widowControl/>
      <w:suppressAutoHyphens w:val="true"/>
      <w:bidi w:val="0"/>
      <w:spacing w:lineRule="auto" w:line="240" w:before="0" w:after="0"/>
      <w:jc w:val="left"/>
    </w:pPr>
    <w:rPr>
      <w:rFonts w:ascii="Arial" w:hAnsi="Arial" w:eastAsia="Calibri" w:cs="Arial"/>
      <w:color w:val="000000"/>
      <w:kern w:val="0"/>
      <w:sz w:val="24"/>
      <w:szCs w:val="24"/>
      <w:lang w:val="pt-BR" w:eastAsia="ja-JP" w:bidi="ar-SA"/>
    </w:rPr>
  </w:style>
  <w:style w:type="paragraph" w:styleId="ListParagraph">
    <w:name w:val="List Paragraph"/>
    <w:basedOn w:val="Normal"/>
    <w:uiPriority w:val="34"/>
    <w:qFormat/>
    <w:rsid w:val="007f7b6d"/>
    <w:pPr>
      <w:spacing w:before="0" w:after="200"/>
      <w:ind w:left="72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Padro">
    <w:name w:val="Padrão"/>
    <w:qFormat/>
    <w:pPr>
      <w:widowControl/>
      <w:suppressAutoHyphens w:val="true"/>
      <w:bidi w:val="0"/>
      <w:spacing w:lineRule="auto" w:line="276" w:before="160" w:after="0"/>
      <w:jc w:val="left"/>
    </w:pPr>
    <w:rPr>
      <w:rFonts w:ascii="Helvetica Neue" w:hAnsi="Helvetica Neue" w:eastAsia="Arial Unicode MS" w:cs="Arial Unicode MS"/>
      <w:color w:val="000000"/>
      <w:kern w:val="0"/>
      <w:sz w:val="24"/>
      <w:szCs w:val="24"/>
      <w:lang w:val="pt-PT" w:eastAsia="pt-BR" w:bidi="ar-SA"/>
    </w:rPr>
  </w:style>
  <w:style w:type="paragraph" w:styleId="Normal1">
    <w:name w:val="normal1"/>
    <w:qFormat/>
    <w:pPr>
      <w:widowControl/>
      <w:suppressAutoHyphens w:val="true"/>
      <w:bidi w:val="0"/>
      <w:spacing w:lineRule="auto" w:line="276" w:before="0" w:after="200"/>
      <w:jc w:val="left"/>
    </w:pPr>
    <w:rPr>
      <w:rFonts w:ascii="Calibri" w:hAnsi="Calibri" w:eastAsia="Calibri" w:cs="Calibri"/>
      <w:color w:val="auto"/>
      <w:kern w:val="0"/>
      <w:sz w:val="22"/>
      <w:szCs w:val="22"/>
      <w:lang w:val="pt-BR" w:eastAsia="ja-JP" w:bidi="ar-SA"/>
    </w:rPr>
  </w:style>
  <w:style w:type="paragraph" w:styleId="NormalWeb">
    <w:name w:val="Normal (Web)"/>
    <w:basedOn w:val="Normal"/>
    <w:qFormat/>
    <w:pPr>
      <w:spacing w:lineRule="auto" w:line="240" w:beforeAutospacing="1" w:afterAutospacing="1"/>
    </w:pPr>
    <w:rPr>
      <w:rFonts w:ascii="Times New Roman" w:hAnsi="Times New Roman" w:eastAsia="Times New Roman" w:cs="Times New Roman"/>
      <w:sz w:val="24"/>
      <w:szCs w:val="24"/>
      <w:lang w:eastAsia="pt-BR"/>
    </w:rPr>
  </w:style>
  <w:style w:type="paragraph" w:styleId="Standard">
    <w:name w:val="Standard"/>
    <w:qFormat/>
    <w:pPr>
      <w:widowControl w:val="false"/>
      <w:suppressAutoHyphens w:val="true"/>
      <w:bidi w:val="0"/>
      <w:spacing w:lineRule="auto" w:line="240" w:before="0" w:after="0"/>
      <w:jc w:val="left"/>
    </w:pPr>
    <w:rPr>
      <w:rFonts w:ascii="Times New Roman" w:hAnsi="Times New Roman" w:eastAsia="Arial Unicode MS" w:cs="Tahoma"/>
      <w:color w:val="auto"/>
      <w:kern w:val="2"/>
      <w:sz w:val="24"/>
      <w:szCs w:val="24"/>
      <w:lang w:val="pt-BR" w:eastAsia="pt-BR"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Normal Table0"/>
    <w:tblPr>
      <w:tblCellMar>
        <w:top w:w="0" w:type="dxa"/>
        <w:left w:w="0" w:type="dxa"/>
        <w:bottom w:w="0" w:type="dxa"/>
        <w:right w:w="0" w:type="dxa"/>
      </w:tblCellMar>
    </w:tblPr>
  </w:style>
  <w:style w:type="table" w:styleId="Tabelacomgrade">
    <w:name w:val="Table Grid"/>
    <w:basedOn w:val="Tabelanormal"/>
    <w:uiPriority w:val="59"/>
    <w:rsid w:val="006d3e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_rels/footer2.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footer3.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ekuo841UxRREB9hGAxm4huGx+qQ==">CgMxLjA4AHIhMTc3cElPanJOOEtVbVRGQUJvNEJsSUF3RWRraGRtampj</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99865b-ac5c-4feb-ac2e-5d21c12c4b66" xsi:nil="true"/>
    <_Flow_SignoffStatus xmlns="861c8bb0-2207-4937-95e8-ec99e86b9dc7" xsi:nil="true"/>
    <lcf76f155ced4ddcb4097134ff3c332f xmlns="861c8bb0-2207-4937-95e8-ec99e86b9d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C202588417FA842AD6F2D6E4B714D54" ma:contentTypeVersion="19" ma:contentTypeDescription="Crie um novo documento." ma:contentTypeScope="" ma:versionID="c577d405fa076b0d82dd1a7374c874d3">
  <xsd:schema xmlns:xsd="http://www.w3.org/2001/XMLSchema" xmlns:xs="http://www.w3.org/2001/XMLSchema" xmlns:p="http://schemas.microsoft.com/office/2006/metadata/properties" xmlns:ns2="861c8bb0-2207-4937-95e8-ec99e86b9dc7" xmlns:ns3="1a99865b-ac5c-4feb-ac2e-5d21c12c4b66" targetNamespace="http://schemas.microsoft.com/office/2006/metadata/properties" ma:root="true" ma:fieldsID="663997a9b9748a26cfd75b199c88702e" ns2:_="" ns3:_="">
    <xsd:import namespace="861c8bb0-2207-4937-95e8-ec99e86b9dc7"/>
    <xsd:import namespace="1a99865b-ac5c-4feb-ac2e-5d21c12c4b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c8bb0-2207-4937-95e8-ec99e86b9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cfa9c86f-053b-42f5-b7fa-ca659bc6554f"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99865b-ac5c-4feb-ac2e-5d21c12c4b66"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0cce5a4c-10f7-4927-8d9e-1cc6c8ec54b3}" ma:internalName="TaxCatchAll" ma:showField="CatchAllData" ma:web="1a99865b-ac5c-4feb-ac2e-5d21c12c4b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2CC4369-2EF4-4D0B-ACF5-CC5D738A5DD8}">
  <ds:schemaRefs>
    <ds:schemaRef ds:uri="http://schemas.microsoft.com/sharepoint/v3/contenttype/forms"/>
  </ds:schemaRefs>
</ds:datastoreItem>
</file>

<file path=customXml/itemProps3.xml><?xml version="1.0" encoding="utf-8"?>
<ds:datastoreItem xmlns:ds="http://schemas.openxmlformats.org/officeDocument/2006/customXml" ds:itemID="{1AFE6AD0-0077-480E-A55E-5A9266ED6217}">
  <ds:schemaRefs>
    <ds:schemaRef ds:uri="http://schemas.microsoft.com/office/2006/metadata/properties"/>
    <ds:schemaRef ds:uri="http://schemas.microsoft.com/office/infopath/2007/PartnerControls"/>
    <ds:schemaRef ds:uri="1a99865b-ac5c-4feb-ac2e-5d21c12c4b66"/>
    <ds:schemaRef ds:uri="861c8bb0-2207-4937-95e8-ec99e86b9dc7"/>
  </ds:schemaRefs>
</ds:datastoreItem>
</file>

<file path=customXml/itemProps4.xml><?xml version="1.0" encoding="utf-8"?>
<ds:datastoreItem xmlns:ds="http://schemas.openxmlformats.org/officeDocument/2006/customXml" ds:itemID="{DDB57492-CFB1-447F-8C5C-0889BBB6EC66}"/>
</file>

<file path=docProps/app.xml><?xml version="1.0" encoding="utf-8"?>
<Properties xmlns="http://schemas.openxmlformats.org/officeDocument/2006/extended-properties" xmlns:vt="http://schemas.openxmlformats.org/officeDocument/2006/docPropsVTypes">
  <Template>Normal.dotm</Template>
  <TotalTime>38</TotalTime>
  <Application>LibreOffice/7.6.2.1$Windows_X86_64 LibreOffice_project/56f7684011345957bbf33a7ee678afaf4d2ba333</Application>
  <AppVersion>15.0000</AppVersion>
  <Pages>4</Pages>
  <Words>999</Words>
  <Characters>6963</Characters>
  <CharactersWithSpaces>7878</CharactersWithSpaces>
  <Paragraphs>75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2024-03-28T20:12:00Z</dcterms:created>
  <dc:creator>Luiz Gustavo Alves Passos</dc:creator>
  <dc:description/>
  <dc:language>pt-BR</dc:language>
  <cp:lastModifiedBy/>
  <dcterms:modified xsi:type="dcterms:W3CDTF">2025-04-04T15:29:25Z</dcterms:modified>
  <cp:revision>106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0x0101000C202588417FA842AD6F2D6E4B714D54</vt:lpwstr>
  </property>
  <property fmtid="{D5CDD505-2E9C-101B-9397-08002B2CF9AE}" pid="3" name="MediaServiceImageTags">
    <vt:lpwstr/>
  </property>
</Properties>
</file>