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20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49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90"/>
      </w:tblGrid>
      <w:tr>
        <w:trPr>
          <w:trHeight w:val="346" w:hRule="atLeast"/>
        </w:trPr>
        <w:tc>
          <w:tcPr>
            <w:tcW w:w="10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Laserterapia de baixa potência (fotobiomodulação) para tratamento de mucosite oral e orofaríngea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49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8065"/>
      </w:tblGrid>
      <w:tr>
        <w:trPr/>
        <w:tc>
          <w:tcPr>
            <w:tcW w:w="10489" w:type="dxa"/>
            <w:gridSpan w:val="2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806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806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806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8065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485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69"/>
        <w:gridCol w:w="7715"/>
      </w:tblGrid>
      <w:tr>
        <w:trPr>
          <w:trHeight w:val="814" w:hRule="atLeast"/>
        </w:trPr>
        <w:tc>
          <w:tcPr>
            <w:tcW w:w="10484" w:type="dxa"/>
            <w:gridSpan w:val="2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76" w:hRule="atLeast"/>
        </w:trPr>
        <w:tc>
          <w:tcPr>
            <w:tcW w:w="276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1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>
          <w:trHeight w:val="276" w:hRule="atLeast"/>
        </w:trPr>
        <w:tc>
          <w:tcPr>
            <w:tcW w:w="276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1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>
          <w:trHeight w:val="276" w:hRule="atLeast"/>
        </w:trPr>
        <w:tc>
          <w:tcPr>
            <w:tcW w:w="276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1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>
          <w:trHeight w:val="276" w:hRule="atLeast"/>
        </w:trPr>
        <w:tc>
          <w:tcPr>
            <w:tcW w:w="2769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1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>
          <w:trHeight w:val="538" w:hRule="atLeast"/>
        </w:trPr>
        <w:tc>
          <w:tcPr>
            <w:tcW w:w="276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15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 w:right="-42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/>
      </w:pPr>
      <w:r>
        <w:rPr/>
        <w:t>Por este instrumento particular, o Paciente, ou o seu Responsável, declara para todos os fins de direito que, em especial para fins do disposto nos artigos 6º, III e 39, VI, ambos da Lei 8.078/90 (“</w:t>
      </w:r>
      <w:r>
        <w:rPr>
          <w:u w:val="single"/>
        </w:rPr>
        <w:t>Código de Defesa do Consumidor</w:t>
      </w:r>
      <w:r>
        <w:rPr/>
        <w:t>” ou “</w:t>
      </w:r>
      <w:r>
        <w:rPr>
          <w:u w:val="single"/>
        </w:rPr>
        <w:t>CDC</w:t>
      </w:r>
      <w:r>
        <w:rPr/>
        <w:t xml:space="preserve">”), </w:t>
      </w:r>
      <w:r>
        <w:rPr>
          <w:b/>
          <w:bCs/>
        </w:rPr>
        <w:t>que, sem qualquer vício de vontade ou consentimento, dá total autorização</w:t>
      </w:r>
      <w:r>
        <w:rPr/>
        <w:t xml:space="preserve"> ao cirurgião-dentista para proceder às investigações necessárias ao diagnóstico do seu estado de saúde, bem como executar o Procedimento designado </w:t>
      </w:r>
      <w:r>
        <w:rPr>
          <w:b/>
          <w:bCs/>
        </w:rPr>
        <w:t>Laserterapia de baixa potência (fotobiomodulação) para tratamento de mucosite oral e orofaríngea</w:t>
      </w:r>
      <w:r>
        <w:rPr/>
        <w:t xml:space="preserve"> (o “</w:t>
      </w:r>
      <w:r>
        <w:rPr>
          <w:u w:val="single"/>
        </w:rPr>
        <w:t>Procedimento</w:t>
      </w:r>
      <w:r>
        <w:rPr/>
        <w:t>”), a ser realizado em uma das Unidades do Grupo Orizonti.</w:t>
      </w:r>
    </w:p>
    <w:p>
      <w:pPr>
        <w:pStyle w:val="NormalWeb"/>
        <w:spacing w:before="280" w:after="280"/>
        <w:ind w:left="-567" w:right="-567"/>
        <w:jc w:val="both"/>
        <w:rPr>
          <w:rFonts w:cs="Calibri" w:cstheme="minorHAnsi"/>
        </w:rPr>
      </w:pPr>
      <w:r>
        <w:rPr>
          <w:rFonts w:cs="Calibri" w:ascii="Calibri" w:hAnsi="Calibri" w:cstheme="minorHAnsi"/>
          <w:sz w:val="22"/>
          <w:szCs w:val="22"/>
        </w:rPr>
        <w:t>Assim sendo, declaro que a (o) cirurgiã (o) dentista, atendendo ao que determina o artigo 11, itens IV e X da Resolução CFO no. 118/2012 (''</w:t>
      </w:r>
      <w:r>
        <w:rPr>
          <w:rFonts w:cs="Calibri" w:ascii="Calibri" w:hAnsi="Calibri" w:cstheme="minorHAnsi"/>
          <w:sz w:val="22"/>
          <w:szCs w:val="22"/>
          <w:u w:val="single"/>
        </w:rPr>
        <w:t>Código de Ética Odontológica''</w:t>
      </w:r>
      <w:r>
        <w:rPr>
          <w:rFonts w:cs="Calibri" w:ascii="Calibri" w:hAnsi="Calibri" w:cstheme="minorHAnsi"/>
          <w:sz w:val="22"/>
          <w:szCs w:val="22"/>
        </w:rPr>
        <w:t>) e após a apresentação de métodos odontológicos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/>
        <w:ind w:left="-567" w:right="-568"/>
        <w:jc w:val="both"/>
        <w:rPr/>
      </w:pPr>
      <w:r>
        <w:rPr>
          <w:rFonts w:cs="" w:cstheme="minorBidi"/>
          <w:b/>
          <w:bCs/>
        </w:rPr>
        <w:t>DIAGNÓSTICO</w:t>
      </w:r>
      <w:r>
        <w:rPr>
          <w:rFonts w:cs="" w:cstheme="minorBidi"/>
        </w:rPr>
        <w:t>: A mucosite bucal e orofaríngea é uma inflamação das mucosas associadas ao tratamento oncológico e apresenta-se como ferimentos muito dolorosos em boca e em garganta, que podem se desenvolver durante o tratamento com radioterapia (especificamente em casos de câncer em região de cabeça e pescoço) e/ou o tratamento com quimioterapia para tumores sólidos ou onco hematológicos. Apesar destes tratamentos serem muito utilizados e apresentarem eficácia comprovada no combate ao câncer, a radiação e os medicamentos quimioterápicos podem causar, como efeito colateral, o aparecimento da mucosite em muitos casos. Estes ferimentos são semelhantes a aftas, podendo aparecer como lesão única ou várias de uma vez. Causam dor de moderada à forte para mastigar e engolir alimentos e líquidos, podem levar a diminuição da alimentação e mudar o gosto dos alimentos e podem ainda servir como porta de entrada de microrganismos, aumentando o risco de desenvolvimento de infecções.</w:t>
      </w:r>
    </w:p>
    <w:p>
      <w:pPr>
        <w:pStyle w:val="Normal"/>
        <w:spacing w:lineRule="auto" w:line="240"/>
        <w:ind w:left="-567" w:right="-568"/>
        <w:jc w:val="both"/>
        <w:rPr/>
      </w:pPr>
      <w:r>
        <w:rPr>
          <w:rFonts w:cs="" w:cstheme="minorBidi"/>
          <w:b/>
          <w:bCs/>
        </w:rPr>
        <w:t>DEFINIÇÃO DO PROCEDIMENTO</w:t>
      </w:r>
      <w:r>
        <w:rPr>
          <w:rFonts w:cs="" w:cstheme="minorBidi"/>
        </w:rPr>
        <w:t>: Aplicação de laserterapia de baixa potência (também chamada de fotobiomodulação) realizada por meio de aparelho específico que utiliza a luz laser em dois comprimentos de onda – vermelho e infravermelho, aplicadas diretamente sobre as mucosas, sem efeito doloroso, sem provocar novos ferimentos ou cortes, ou mesmo alteração brusca de temperatura no local. A laserterapia possui diversas indicações como estimular e acelerar a cicatrização, evitar novas lesões de mucosite, controlar a inflamação e dor locais, diminuir inchaço e, em alguns casos, tratar infecções localizadas quando o laser é usado associado a uma solução de azul de metileno (chamada terapia aPDT).</w:t>
      </w:r>
    </w:p>
    <w:p>
      <w:pPr>
        <w:pStyle w:val="Normal"/>
        <w:spacing w:lineRule="auto" w:line="240"/>
        <w:ind w:left="-567" w:right="-568"/>
        <w:jc w:val="both"/>
        <w:rPr/>
      </w:pPr>
      <w:r>
        <w:rPr>
          <w:rFonts w:cs="" w:cstheme="minorBidi"/>
        </w:rPr>
        <w:t>Este procedimento é amplamente utilizado para essa finalidade e apresenta comprovação em literatura científica.</w:t>
      </w:r>
    </w:p>
    <w:p>
      <w:pPr>
        <w:pStyle w:val="Normal"/>
        <w:spacing w:lineRule="auto" w:line="240"/>
        <w:ind w:left="-567" w:right="-568"/>
        <w:jc w:val="both"/>
        <w:rPr/>
      </w:pPr>
      <w:r>
        <w:rPr>
          <w:rFonts w:cs="" w:cstheme="minorBidi"/>
          <w:b/>
          <w:bCs/>
        </w:rPr>
        <w:t xml:space="preserve">RISCOS, COMPLICAÇÕES, BENEFÍCIOS: </w:t>
      </w:r>
      <w:r>
        <w:rPr>
          <w:rFonts w:cs="" w:cstheme="minorBidi"/>
        </w:rPr>
        <w:t xml:space="preserve">Por se tratar de uma técnica não invasiva (sem cortes ou perfurações), simples e atraumática, sem relatos clínicos de toxicidade, a aplicação do laser é ideal para o tratamento de ferimentos, sem risco de danificar as células saudáveis. </w:t>
      </w:r>
    </w:p>
    <w:p>
      <w:pPr>
        <w:pStyle w:val="Normal"/>
        <w:spacing w:lineRule="auto" w:line="240"/>
        <w:ind w:left="-567" w:right="-568"/>
        <w:jc w:val="both"/>
        <w:rPr/>
      </w:pPr>
      <w:r>
        <w:rPr>
          <w:rFonts w:cs="" w:cstheme="minorBidi"/>
        </w:rPr>
        <w:t xml:space="preserve">Os possíveis riscos ou desconfortos desta técnica são poucos e estão relacionados com sensação leve de calor no local da aplicação de acordo com a cor da pele do paciente ou presença de pintas ou tatuagens e manchamento (reversível) da pele quando junto à aplicação de laserterapia for necessária a aplicação tópica de azul de metileno (terapia aPDT). </w:t>
      </w:r>
    </w:p>
    <w:p>
      <w:pPr>
        <w:pStyle w:val="Normal"/>
        <w:spacing w:lineRule="auto" w:line="240"/>
        <w:ind w:left="-567" w:right="-568"/>
        <w:jc w:val="both"/>
        <w:rPr/>
      </w:pPr>
      <w:r>
        <w:rPr>
          <w:rFonts w:cs="" w:cstheme="minorBidi"/>
          <w:u w:val="single"/>
        </w:rPr>
        <w:t>O uso da laserterapia está contraindicada e não será realizada nos seguintes casos:</w:t>
      </w:r>
      <w:r>
        <w:rPr>
          <w:rFonts w:cs="" w:cstheme="minorBidi"/>
        </w:rPr>
        <w:t xml:space="preserve"> mulheres grávidas, sobre doença neoplásica presente na região a ser irradiada, lesões clínicas ainda sem diagnóstico e sobre a pele de pacientes com história de fotossensibilidade ou que façam uso de medicações ou cosméticos fotossensíveis (isotretinoína, ácido retinoico, amiodarona, hidroxicloroquina, dentre outras).</w:t>
      </w:r>
    </w:p>
    <w:p>
      <w:pPr>
        <w:pStyle w:val="Normal"/>
        <w:spacing w:lineRule="auto" w:line="240"/>
        <w:ind w:left="-567" w:right="-568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/>
        <w:ind w:left="-567" w:right="-568"/>
        <w:jc w:val="both"/>
        <w:rPr>
          <w:u w:val="single"/>
        </w:rPr>
      </w:pPr>
      <w:r>
        <w:rPr>
          <w:rFonts w:cs="Calibri" w:cstheme="minorHAnsi"/>
          <w:u w:val="single"/>
        </w:rPr>
        <w:t>Declaro adicionalmente, que: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/>
      </w:pPr>
      <w:r>
        <w:rPr>
          <w:rFonts w:cs="Calibri" w:cstheme="minorHAnsi"/>
        </w:rPr>
        <w:t>Fui informado pela equipe assistencial do Grupo Orizonti sobre a indicação da laserterapia em meu caso.</w:t>
      </w:r>
    </w:p>
    <w:p>
      <w:pPr>
        <w:pStyle w:val="Normal"/>
        <w:spacing w:lineRule="auto" w:line="240" w:before="0" w:after="0"/>
        <w:ind w:left="15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160"/>
        <w:contextualSpacing/>
        <w:jc w:val="both"/>
        <w:rPr/>
      </w:pPr>
      <w:r>
        <w:rPr/>
        <w:t>Recebi todas as explicações necessárias quanto aos riscos, benefícios, alternativas de tratamento, bem como fui informado(a) sobre os riscos e/ou benefícios de não ser tomada nenhuma atitude terapêutica diante da natureza da enfermidade diagnosticada.</w:t>
      </w:r>
    </w:p>
    <w:p>
      <w:pPr>
        <w:pStyle w:val="ListParagraph"/>
        <w:spacing w:lineRule="auto" w:line="240"/>
        <w:ind w:left="153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160"/>
        <w:contextualSpacing/>
        <w:jc w:val="both"/>
        <w:rPr/>
      </w:pPr>
      <w:r>
        <w:rPr/>
        <w:t>Caso aconteça alguma intercorrência, serei avaliado e acompanhado pela equipe assistencial do Grupo Orizonti,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/>
        <w:ind w:left="153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160"/>
        <w:contextualSpacing/>
        <w:jc w:val="both"/>
        <w:rPr/>
      </w:pPr>
      <w:r>
        <w:rPr/>
        <w:t>Estou ciente de que o exercício da Odontologia é uma atividade de meio e não de fim, portanto, nem sempre será possível obter um resultado ideal pois a principal intenção é a preservação da vida.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160"/>
        <w:contextualSpacing/>
        <w:jc w:val="both"/>
        <w:rPr/>
      </w:pPr>
      <w:r>
        <w:rPr/>
        <w:t>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spacing w:lineRule="auto" w:line="240"/>
        <w:ind w:left="153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160"/>
        <w:contextualSpacing/>
        <w:jc w:val="both"/>
        <w:rPr/>
      </w:pPr>
      <w:r>
        <w:rPr/>
        <w:t>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rPr/>
      </w:pPr>
      <w:r>
        <w:rPr/>
      </w:r>
    </w:p>
    <w:p>
      <w:pPr>
        <w:pStyle w:val="ListParagraph"/>
        <w:suppressAutoHyphens w:val="true"/>
        <w:spacing w:lineRule="auto" w:line="240" w:before="0" w:after="160"/>
        <w:ind w:left="153"/>
        <w:contextualSpacing/>
        <w:jc w:val="both"/>
        <w:rPr/>
      </w:pPr>
      <w:r>
        <w:rPr/>
      </w:r>
    </w:p>
    <w:p>
      <w:pPr>
        <w:pStyle w:val="Padro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Certifico que li este termo, o que foi explicado pra mim, pelo Dentista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adicional.</w:t>
      </w:r>
    </w:p>
    <w:p>
      <w:pPr>
        <w:pStyle w:val="Padro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spacing w:lineRule="auto" w:line="240"/>
        <w:ind w:left="-567" w:right="-568"/>
        <w:jc w:val="both"/>
        <w:rPr>
          <w:rFonts w:ascii="Calibri" w:hAnsi="Calibri" w:cs="" w:asciiTheme="minorHAnsi" w:cstheme="minorBidi" w:hAnsiTheme="minorHAnsi"/>
        </w:rPr>
      </w:pPr>
      <w:r>
        <w:rPr>
          <w:rFonts w:cs="Calibri" w:cstheme="minorHAnsi"/>
        </w:rPr>
        <w:t xml:space="preserve">Pleno deste entendimento, </w:t>
      </w:r>
      <w:r>
        <w:rPr>
          <w:rFonts w:cs="Calibri" w:cstheme="minorHAnsi"/>
          <w:b/>
          <w:bCs/>
        </w:rPr>
        <w:t>autorizo a realização do Procedimento proposto e dos demais procedimentos aqui estabelecidos</w:t>
      </w:r>
      <w:r>
        <w:rPr>
          <w:rFonts w:cs="Calibri" w:cstheme="minorHAnsi"/>
        </w:rPr>
        <w:t>.</w:t>
      </w:r>
    </w:p>
    <w:p>
      <w:pPr>
        <w:pStyle w:val="NormalWeb"/>
        <w:spacing w:beforeAutospacing="0" w:before="28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20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[____/____/____][____:____]</w:t>
      </w:r>
    </w:p>
    <w:tbl>
      <w:tblPr>
        <w:tblStyle w:val="Tabelacomgrade"/>
        <w:tblW w:w="1049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90"/>
      </w:tblGrid>
      <w:tr>
        <w:trPr>
          <w:trHeight w:val="1150" w:hRule="atLeast"/>
        </w:trPr>
        <w:tc>
          <w:tcPr>
            <w:tcW w:w="10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20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br/>
      </w:r>
    </w:p>
    <w:p>
      <w:pPr>
        <w:pStyle w:val="Padro"/>
        <w:spacing w:before="0" w:after="20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ou Dentista e carimbo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114300" distR="114300" simplePos="0" locked="0" layoutInCell="0" allowOverlap="1" relativeHeight="13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5974715" cy="575310"/>
          <wp:effectExtent l="0" t="0" r="0" b="0"/>
          <wp:wrapSquare wrapText="bothSides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248" r="-42" b="-248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248" r="-42" b="-248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/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/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  <w:rPr/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  <w:rPr/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  <w:rPr/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  <w:rPr/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/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  <w:rPr/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 w:customStyle="1">
    <w:name w:val="Padrão"/>
    <w:qFormat/>
    <w:rsid w:val="007b312e"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qFormat/>
    <w:rsid w:val="007b312e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 w:customStyle="1">
    <w:name w:val="Corpo"/>
    <w:qFormat/>
    <w:rsid w:val="007b312e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paragraph" w:styleId="Xgmail-corpo" w:customStyle="1">
    <w:name w:val="x_gmail-corpo"/>
    <w:basedOn w:val="Normal"/>
    <w:qFormat/>
    <w:rsid w:val="007b312e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Props1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3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LibreOffice/7.6.2.1$Windows_X86_64 LibreOffice_project/56f7684011345957bbf33a7ee678afaf4d2ba333</Application>
  <AppVersion>15.0000</AppVersion>
  <Pages>4</Pages>
  <Words>1041</Words>
  <Characters>7015</Characters>
  <CharactersWithSpaces>8006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2024-11-04T11:38:00Z</dcterms:created>
  <dc:creator>Luiz Gustavo Alves Passos</dc:creator>
  <dc:description/>
  <dc:language>pt-BR</dc:language>
  <cp:lastModifiedBy/>
  <dcterms:modified xsi:type="dcterms:W3CDTF">2024-11-04T09:03:43Z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