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Tratamento Percutâneo de Malformação Venosa/ Linfática de Cabeça e Pescoço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Percutâneo de Malformação Venosa/ Linfática de Cabeça e Pescoço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 xml:space="preserve">DIAGNÓSTICO: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Malformação venosa/ linfática da cabeça e pescoço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indicação do procedimento é definida por seu médico(a) assistente e realizada por equipe especializada. O tratamento percutâneo tornou-se um procedimento bem estabelecido objetivando em alguns casos a cura da malformação ou redução de seu volume.  É um procedimento cirúrgico realizado em sala de hemodinâmica, que consiste na punção direta da malformação, guiado por radioscopia e injeção de agente embolizante, mais frequentemente álcool absoluto, bleomicina ou polidocanol.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Efeitos tóxicos da absorção sistêmica do álcool.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Complicações locais, sobretudo necrose do tecido adjacente e pele, paralisia de nervos cranianos.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Devido ao efeito inflamatório da injeção do agente embolizante, frequentemente ocorre quadro de dor no pós-operatório, e aumento do volume da lesão.</w:t>
      </w:r>
    </w:p>
    <w:p>
      <w:pPr>
        <w:pStyle w:val="Normal"/>
        <w:numPr>
          <w:ilvl w:val="0"/>
          <w:numId w:val="0"/>
        </w:numPr>
        <w:spacing w:lineRule="auto" w:line="240"/>
        <w:ind w:hanging="0" w:left="-567" w:right="-170"/>
        <w:jc w:val="both"/>
        <w:rPr>
          <w:rFonts w:cstheme="minorHAnsi"/>
        </w:rPr>
      </w:pPr>
      <w:r>
        <w:rPr>
          <w:rFonts w:cstheme="minorHAnsi"/>
        </w:rPr>
        <w:t>Dentre as complicações não neurológicas pode-se citar: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Outros: reflexo vaso-vagal, hipotensão, descompensação de insuficiência renal, pseudoaneurisma em região da punção, dissecção arterial, hemorragia retro-peritoneal, reação pirogênica, infecção, reação alérgica aos produtos anestésicos e tromboembolia.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Risco de óbito.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567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1268</Words>
  <Characters>8610</Characters>
  <CharactersWithSpaces>9816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2024-12-24T12:15:06Z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