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Tratamento Endovascular do Acidente Vascular Cerebral Isquêmico Agudo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Tratamento Endovascular do Acidente Vascular Cerebral Isquêmico Agudo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 xml:space="preserve">DIAGNÓSTICO: 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  <w:t>Aneurisma cerebral roto.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O tratamento endovascular do acidente vascular cerebral isquêmico agudo é realizado em sala de hemodinâmica, sob sedação ou anestesia geral, com o objeto de reestabelecer o fluxo cerebral. Os pacientes que mais de beneficiam do tratamento endovascular são aqueles que possuem oclusão de artéria de grande calibre (proximal) e apresentam escore na escala do NIHSS elevado. Os pacientes que apresentam oclusão de vasos de pequeno calibre (distais) não se beneficiam deste tratamento. Na maioria das ocasiões será iniciada a infusão de trombolítico venoso (como rTPA) antes do tratamento endovascular, exceto se apresentar contra-indicação para seu uso. A angiografia cerebral de urgência será realizada em todos pacientes candidatos a tratamento endovascular, independente da melhora ou não com o uso de trombolítico venoso, para melhor avaliar o benefício da terapia endovascular e se esta é factível.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  <w:t>O tratamento endovascular (punção arterial) deve ser iniciado em um período máximo de 6 horas após o início dos sintomas (déficit neurológico). Em casos específicos, após avaliação da viabilidade do tecido cerebral, esta janela pode ser ampliada, dependendo da gravidade do caso.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</w:rPr>
        <w:t>A indicação do procedimento é definida em conjunto pela equipe de neurologia e neurorradiologia intervencionista e realizada por equipe especializada, tendo como finalidade a recanalização do vaso ocluído. Para isso, podem ser utilizados dispositivos do tipo extratores de trombo (</w:t>
      </w:r>
      <w:r>
        <w:rPr>
          <w:rFonts w:cs="Calibri" w:cstheme="minorHAnsi"/>
          <w:i/>
          <w:iCs/>
        </w:rPr>
        <w:t>stent retrievers</w:t>
      </w:r>
      <w:r>
        <w:rPr>
          <w:rFonts w:cs="Calibri" w:cstheme="minorHAnsi"/>
        </w:rPr>
        <w:t>), de aspiração, trombolíticos intra-arteriais ou uma combinação de um ou mais. Em uma parcela dos pacientes (20-40%) não é possível desobstruir o vaso e restabelecer a circulação. Mesmo naquele grupo em que foi possível recanalizar o vaso ocluído, a melhora neurológica depende do tempo que o vaso permaneceu obstruído, presença de circulação colateral e diversos fatores individuais. Em caso de doença obstrutiva dos vasos cervicais associada, pode ser necessária a angioplastia com ou sem stent no mesmo procedimento.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Déficit neurológico transitório (devido a hemorragia e/ou isquemia)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</w:tabs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Déficit neurológico permanente (devido a hemorragia e/ou isquemia)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</w:tabs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Óbito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</w:tabs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Perfuração de vasos intracranianos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</w:tabs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Embolia para outros territórios arteriais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As taxas de hemorragia intracraniana sintomática em pacientes submetidos a tratamento endovascular de AVC agudo varia de 1.9% a 10.9%. Nestes casos, pode ser necessário tratamento neurocirúrgico para evacuação de hematoma intracraniano.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inerentes a qualquer procedimento relacionado a cateterismo do sistema vascular cerebral pode-se citar: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/>
      </w:pPr>
      <w:r>
        <w:rPr>
          <w:rFonts w:cs="Calibri" w:cstheme="minorHAnsi"/>
        </w:rPr>
        <w:t>Descompensação de doença pré-existente.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Reação alérgica ao contraste 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Hematoma no local da punção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227"/>
        <w:jc w:val="both"/>
        <w:rPr/>
      </w:pPr>
      <w:r>
        <w:rPr>
          <w:rFonts w:cs="Calibri" w:cstheme="minorHAnsi"/>
        </w:rPr>
        <w:t>Outros:reflexo vaso-vagal, hipotensão, descompensação de insuficiência renal, pseudoaneurisma em local de punção, hemorragia retroperitoneal, disseção arterial, infecção, reação alérgicas aos produtos anestésicos, tromboembolia.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227" w:right="-567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Tratamento conservador.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LibreOffice/24.2.0.3$Windows_X86_64 LibreOffice_project/da48488a73ddd66ea24cf16bbc4f7b9c08e9bea1</Application>
  <AppVersion>15.0000</AppVersion>
  <Pages>5</Pages>
  <Words>1508</Words>
  <Characters>10056</Characters>
  <CharactersWithSpaces>11498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2024-12-24T12:04:19Z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