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Endovascular de Tumor Hipervascular de Cabeça e Pescoço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Tratamento Endovascular de Tumor Hipervascular de Cabeça e Pescoço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 xml:space="preserve">DIAGNÓSTICO: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Tumor hipervascular em cabeça e pescoço, incluindo meningioma, paraganglioma, nasoangiofibroma, metástases, hemangioblastoma.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Os tumores hipervasculares de cabeça e pescoço são tratados preferencialmente através de microcirurgia. Em virtude da possibilidade da perda de grandes volumes de sangue durante a cirurgia, a embolização pré-operatória tornou-se uma opção em casos selecionados visando-se diminuir tal risco.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</w:rPr>
        <w:t>A indicação do procedimento é definida por seu médico(a) assistente e realizada por equipe especializada. A embolização pré-operatória tornou-se um procedimento bem estabelecido objetivando facilitar o ato cirúrgico como também diminuir a perda de sangue intra-operatória.  É um procedimento cirúrgico realizado em sala de hemodinâmica, que consiste no microcateterismo seletivo das artérias responsáveis pela nutrição do tumor possibilitando então a injeção de material embolizante, usualmente partícula de PVA ou ONYX, no interior do seu leito vascular.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Ataque isquêmico transitório – déficit transitório que se reverte em horas.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cerebral/retiniana leve – déficit mínimo que altera pouco as funções do paciente.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cerebral/retiniana grave – déficit importante que altera as funções do paciente.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Hemorragia cerebral e/ou Intratumoral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Déficit de nervo craniano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  <w:t>Os fenômenos isquêmicos são atribuídos a tromboembolismo ou então a passagem não intencional de partículas para ramos piais ou retinianos. A hemorragia pode acontecer no interior do tumor ou então em qualquer compartimento intracraniano.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</w:t>
      </w:r>
      <w:r>
        <w:rPr>
          <w:rFonts w:cs="Calibri" w:cstheme="minorHAnsi"/>
        </w:rPr>
        <w:t>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227"/>
        <w:jc w:val="both"/>
        <w:rPr/>
      </w:pPr>
      <w:r>
        <w:rPr>
          <w:rFonts w:cs="Calibri" w:cstheme="minorHAnsi"/>
        </w:rPr>
        <w:t>Outros: dor cervical,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22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Porcentagem de complicações neurológicas relacionadas à embolização de meningioma em estudos médicos importantes: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Taxa geral de complicações neurológicas: 6,5%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Complicações neurológicas permanentes: 2,2 a 9%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Óbito: 0,5% 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</w:t>
      </w:r>
      <w:r>
        <w:rPr>
          <w:rFonts w:cs="Calibri" w:cstheme="minorHAnsi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Descompensação de doença pré existente.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Outros: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Ressecção 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1436</Words>
  <Characters>9751</Characters>
  <CharactersWithSpaces>11108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2024-12-24T11:48:28Z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