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Tratamento Cirúrgico de Fratura de Ossos do Médiopé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Tratamento Cirúrgico de  Fratura de Ossos do Médiopé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Fratura de ossos do mediopé.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LATERALIDADE</w:t>
      </w:r>
      <w:r>
        <w:rPr>
          <w:rFonts w:cs="Calibri" w:cstheme="minorHAnsi"/>
        </w:rPr>
        <w:t>: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Osteossíntese de fratura de ossos do mediopé com placas, parafusos e/ou fios de kirschner, conforme avaliação clínica pelo médico assistente pode se optado pela utilização de fixador externo.</w:t>
      </w:r>
    </w:p>
    <w:p>
      <w:pPr>
        <w:pStyle w:val="NormalWeb"/>
        <w:spacing w:before="0" w:after="240"/>
        <w:ind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RISCOS, COMPLICAÇÕES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: </w:t>
      </w:r>
    </w:p>
    <w:p>
      <w:pPr>
        <w:pStyle w:val="NormalWeb"/>
        <w:spacing w:before="0" w:after="240"/>
        <w:ind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Alterações da pele tais como epidermólise e necrose superficial e/ou profunda;</w:t>
      </w:r>
    </w:p>
    <w:p>
      <w:pPr>
        <w:pStyle w:val="NormalWeb"/>
        <w:spacing w:before="0" w:after="240"/>
        <w:ind w:left="-567" w:right="-4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Infecção superficial e/ou profunda no local da cirurgia;</w:t>
      </w:r>
    </w:p>
    <w:p>
      <w:pPr>
        <w:pStyle w:val="NormalWeb"/>
        <w:spacing w:before="0" w:after="240"/>
        <w:ind w:left="-567" w:right="-4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específicas do material de síntese tais com falha, soltura, etc...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Não consolidação óssea, havendo a necessidade de reoperação;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Perda da correção inicialmente proposta e/ou falha em obter a correção desejada prevista para o procedimento proposto;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relacionadas ao pós operatório:  Falha na reabilitação, distrofia simpático reflexa, edema residual, dor residual crônica, dor noturna e outras.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Problemas tardios na reabilitação comprometendo o resultado final do procedimento proposto;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Parestesias em determinadas áreas devido à alterações pós operatórias dos nervos periféricos (Neuropraxia, etc.);</w:t>
      </w:r>
    </w:p>
    <w:p>
      <w:pPr>
        <w:pStyle w:val="NormalWeb"/>
        <w:widowControl/>
        <w:suppressAutoHyphens w:val="true"/>
        <w:bidi w:val="0"/>
        <w:spacing w:lineRule="auto" w:line="240" w:before="0" w:after="240"/>
        <w:ind w:hanging="0" w:left="-567" w:right="-227"/>
        <w:jc w:val="both"/>
        <w:textAlignment w:val="baseline"/>
        <w:rPr/>
      </w:pPr>
      <w:r>
        <w:rPr>
          <w:rFonts w:ascii="Calibri" w:hAnsi="Calibri" w:asciiTheme="minorHAnsi" w:hAnsiTheme="minorHAnsi"/>
          <w:color w:val="000000"/>
          <w:sz w:val="22"/>
          <w:szCs w:val="22"/>
        </w:rPr>
        <w:t>- Óbito.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28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 xml:space="preserve">: Tratamento conservador em fratura sem indicação cirúrgica com imobilização.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LibreOffice/24.2.0.3$Windows_X86_64 LibreOffice_project/da48488a73ddd66ea24cf16bbc4f7b9c08e9bea1</Application>
  <AppVersion>15.0000</AppVersion>
  <Pages>5</Pages>
  <Words>1275</Words>
  <Characters>8643</Characters>
  <CharactersWithSpaces>9867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2024-12-27T10:22:48Z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