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Revascularização com Confecção de Ponte Arterial para Tratamento da Isquemia de Membros Inferiores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Confecção de Ponte Arterial para Revascularização de Membros Inferiores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HAnsi"/>
          <w:b/>
          <w:bCs/>
          <w:color w:val="auto"/>
          <w:lang w:val="pt-PT"/>
        </w:rPr>
        <w:t>DIAGN</w:t>
      </w:r>
      <w:r>
        <w:rPr>
          <w:rFonts w:cs="Calibri" w:cstheme="minorHAnsi"/>
          <w:b/>
          <w:bCs/>
          <w:color w:val="auto"/>
        </w:rPr>
        <w:t>ÓSTICO</w:t>
      </w:r>
      <w:r>
        <w:rPr>
          <w:rFonts w:cs="Calibri" w:cstheme="minorHAnsi"/>
          <w:color w:val="auto"/>
        </w:rPr>
        <w:t xml:space="preserve">: </w:t>
      </w:r>
      <w:r>
        <w:rPr>
          <w:rFonts w:cs="Calibri" w:cstheme="minorHAnsi"/>
          <w:color w:val="auto"/>
          <w:lang w:val="en-US"/>
        </w:rPr>
        <w:t>Obstrução arterial periférica com isquemia crítica com sintomas de dor em repouso ou lesão trófica (úlcera ou gangrena)</w:t>
      </w:r>
      <w:r>
        <w:rPr>
          <w:rFonts w:cs="Calibri" w:cstheme="minorHAnsi"/>
          <w:color w:val="auto"/>
        </w:rPr>
        <w:t>.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HAnsi"/>
          <w:b/>
          <w:bCs/>
          <w:color w:val="auto"/>
          <w:lang w:val="de-DE"/>
        </w:rPr>
        <w:t>DEFINI</w:t>
      </w:r>
      <w:r>
        <w:rPr>
          <w:rFonts w:cs="Calibri" w:cstheme="minorHAnsi"/>
          <w:b/>
          <w:bCs/>
          <w:color w:val="auto"/>
        </w:rPr>
        <w:t>ÇÃO</w:t>
      </w:r>
      <w:r>
        <w:rPr>
          <w:rFonts w:cs="Calibri" w:cstheme="minorHAnsi"/>
          <w:b/>
          <w:bCs/>
          <w:color w:val="auto"/>
          <w:lang w:val="es-ES_tradnl"/>
        </w:rPr>
        <w:t xml:space="preserve"> DO PROCEDIMENTO</w:t>
      </w:r>
      <w:r>
        <w:rPr>
          <w:rFonts w:cs="Calibri" w:cstheme="minorHAnsi"/>
          <w:color w:val="auto"/>
        </w:rPr>
        <w:t xml:space="preserve">: </w:t>
      </w:r>
      <w:r>
        <w:rPr>
          <w:rFonts w:cs="Calibri" w:cstheme="minorHAnsi"/>
          <w:color w:val="auto"/>
          <w:lang w:val="pt-PT"/>
        </w:rPr>
        <w:t xml:space="preserve">O </w:t>
      </w:r>
      <w:r>
        <w:rPr>
          <w:rFonts w:cs="Calibri" w:cstheme="minorHAnsi"/>
          <w:color w:val="auto"/>
          <w:lang w:val="en-US"/>
        </w:rPr>
        <w:t>tratamento consiste em desobstruir seguimentos ocluídos da circulação arterial periférica para a melhora do fluxo de sangue e consequente melhora dos sintomas relacionados. O procedimento é realizado por incisões no abdome, na região inguinal ou membros inferiores para acessar os segmentos a serem tratados.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HAnsi"/>
          <w:b/>
          <w:bCs/>
          <w:color w:val="auto"/>
        </w:rPr>
        <w:t>RISCOS, COMPLICAÇÕ</w:t>
      </w:r>
      <w:r>
        <w:rPr>
          <w:rFonts w:cs="Calibri" w:cstheme="minorHAnsi"/>
          <w:b/>
          <w:bCs/>
          <w:color w:val="auto"/>
          <w:lang w:val="pt-PT"/>
        </w:rPr>
        <w:t>ES</w:t>
      </w:r>
      <w:r>
        <w:rPr>
          <w:rFonts w:cs="Calibri" w:cstheme="minorHAnsi"/>
          <w:b/>
          <w:bCs/>
          <w:color w:val="auto"/>
          <w:lang w:val="en-US"/>
        </w:rPr>
        <w:t xml:space="preserve">: </w:t>
      </w:r>
      <w:r>
        <w:rPr>
          <w:rFonts w:cs="Calibri" w:cstheme="minorHAnsi"/>
          <w:color w:val="auto"/>
          <w:lang w:val="en-US"/>
        </w:rPr>
        <w:t xml:space="preserve"> </w:t>
      </w:r>
      <w:r>
        <w:rPr>
          <w:rFonts w:cs="Calibri" w:cstheme="minorHAnsi"/>
          <w:color w:val="auto"/>
          <w:u w:val="single" w:color="403E40"/>
          <w:lang w:val="pt-PT"/>
        </w:rPr>
        <w:t>Como complicações imediatas</w:t>
      </w:r>
      <w:r>
        <w:rPr>
          <w:rFonts w:cs="Calibri" w:cstheme="minorHAnsi"/>
          <w:color w:val="auto"/>
          <w:lang w:val="pt-PT"/>
        </w:rPr>
        <w:t xml:space="preserve"> podem </w:t>
      </w:r>
      <w:r>
        <w:rPr>
          <w:rFonts w:cs="Calibri" w:cstheme="minorHAnsi"/>
          <w:color w:val="auto"/>
          <w:lang w:val="en-US"/>
        </w:rPr>
        <w:t xml:space="preserve">ocorrer </w:t>
      </w:r>
      <w:r>
        <w:rPr>
          <w:rFonts w:cs="Calibri" w:cstheme="minorHAnsi"/>
          <w:color w:val="auto"/>
          <w:lang w:val="pt-PT"/>
        </w:rPr>
        <w:t>insucesso técnico do procedimento, sem melhora ou at</w:t>
      </w:r>
      <w:r>
        <w:rPr>
          <w:rFonts w:cs="Calibri" w:cstheme="minorHAnsi"/>
          <w:color w:val="auto"/>
          <w:lang w:val="en-US"/>
        </w:rPr>
        <w:t>é</w:t>
      </w:r>
      <w:r>
        <w:rPr>
          <w:rFonts w:cs="Calibri" w:cstheme="minorHAnsi"/>
          <w:color w:val="auto"/>
          <w:lang w:val="pt-PT"/>
        </w:rPr>
        <w:t xml:space="preserve"> mesmo piora da circulação. Mesmo com uma revascularização bem sucedida pode haver necessidade de amputação de parte </w:t>
      </w:r>
      <w:r>
        <w:rPr>
          <w:rFonts w:cs="Calibri" w:cstheme="minorHAnsi"/>
          <w:color w:val="auto"/>
          <w:lang w:val="en-US"/>
        </w:rPr>
        <w:t>d</w:t>
      </w:r>
      <w:r>
        <w:rPr>
          <w:rFonts w:cs="Calibri" w:cstheme="minorHAnsi"/>
          <w:color w:val="auto"/>
          <w:lang w:val="pt-PT"/>
        </w:rPr>
        <w:t xml:space="preserve">o membro. Podem ocorrer ainda </w:t>
      </w:r>
      <w:r>
        <w:rPr>
          <w:rFonts w:cs="Calibri" w:cstheme="minorHAnsi"/>
          <w:color w:val="auto"/>
          <w:lang w:val="en-US"/>
        </w:rPr>
        <w:t>piora da função renal</w:t>
      </w:r>
      <w:r>
        <w:rPr>
          <w:rFonts w:cs="Calibri" w:cstheme="minorHAnsi"/>
          <w:color w:val="auto"/>
          <w:lang w:val="pt-PT"/>
        </w:rPr>
        <w:t>, sangramento,</w:t>
      </w:r>
      <w:r>
        <w:rPr>
          <w:rFonts w:cs="Calibri" w:cstheme="minorHAnsi"/>
          <w:color w:val="auto"/>
          <w:lang w:val="en-US"/>
        </w:rPr>
        <w:t xml:space="preserve"> </w:t>
      </w:r>
      <w:r>
        <w:rPr>
          <w:rFonts w:cs="Calibri" w:cstheme="minorHAnsi"/>
          <w:color w:val="auto"/>
          <w:lang w:val="pt-PT"/>
        </w:rPr>
        <w:t>formação de aneurismas, síndrome de compartimento, síndrome de isquemia e reperfusao,  trombose venosa, linforreia, infecção, retrombose arterial com nova isquemia aguda. Existe risco de óbito por complicações do procedimento ou por outras doenças relacionadas</w:t>
      </w:r>
      <w:r>
        <w:rPr>
          <w:rFonts w:cs="Calibri" w:cstheme="minorHAnsi"/>
          <w:color w:val="auto"/>
        </w:rPr>
        <w:t xml:space="preserve">. </w:t>
      </w:r>
      <w:r>
        <w:rPr>
          <w:rFonts w:cs="Calibri" w:cstheme="minorHAnsi"/>
          <w:color w:val="auto"/>
          <w:u w:val="single" w:color="292526"/>
          <w:lang w:val="pt-PT"/>
        </w:rPr>
        <w:t>Como complicações tardias</w:t>
      </w:r>
      <w:r>
        <w:rPr>
          <w:rFonts w:cs="Calibri" w:cstheme="minorHAnsi"/>
          <w:color w:val="auto"/>
          <w:lang w:val="pt-PT"/>
        </w:rPr>
        <w:t xml:space="preserve"> podem ocorrer presenç</w:t>
      </w:r>
      <w:r>
        <w:rPr>
          <w:rFonts w:cs="Calibri" w:cstheme="minorHAnsi"/>
          <w:color w:val="auto"/>
          <w:lang w:val="es-ES_tradnl"/>
        </w:rPr>
        <w:t xml:space="preserve">a de </w:t>
      </w:r>
      <w:r>
        <w:rPr>
          <w:rFonts w:cs="Calibri" w:cstheme="minorHAnsi"/>
          <w:color w:val="auto"/>
          <w:lang w:val="pt-PT"/>
        </w:rPr>
        <w:t>inchaço no membro, perda de força e de sensibilidade. Pode ocorrer reestenose do vaso tratado com</w:t>
      </w:r>
      <w:r>
        <w:rPr>
          <w:rFonts w:cs="Calibri" w:cstheme="minorHAnsi"/>
          <w:color w:val="auto"/>
          <w:lang w:val="en-US"/>
        </w:rPr>
        <w:t xml:space="preserve"> necessidade de novo tratamento</w:t>
      </w:r>
      <w:r>
        <w:rPr>
          <w:rFonts w:cs="Calibri" w:cstheme="minorHAnsi"/>
          <w:color w:val="auto"/>
          <w:lang w:val="pt-PT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cs="Calibri" w:cstheme="minorHAnsi"/>
          <w:b/>
          <w:bCs/>
          <w:lang w:val="de-DE"/>
        </w:rPr>
        <w:t>TRATAMENTOS ALTERNATIVOS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lang w:val="pt-PT"/>
        </w:rPr>
        <w:t xml:space="preserve"> Como alternativa ao tratamento cir</w:t>
      </w:r>
      <w:r>
        <w:rPr>
          <w:rFonts w:cs="Calibri" w:cstheme="minorHAnsi"/>
        </w:rPr>
        <w:t>ú</w:t>
      </w:r>
      <w:r>
        <w:rPr>
          <w:rFonts w:cs="Calibri" w:cstheme="minorHAnsi"/>
          <w:lang w:val="es-ES_tradnl"/>
        </w:rPr>
        <w:t>rgico convencional</w:t>
      </w:r>
      <w:r>
        <w:rPr>
          <w:rFonts w:cs="Calibri" w:cstheme="minorHAnsi"/>
        </w:rPr>
        <w:t>, em casos favoráveis, pode ser realizado o tratamento</w:t>
      </w:r>
      <w:r>
        <w:rPr>
          <w:rFonts w:cs="Calibri" w:cstheme="minorHAnsi"/>
          <w:lang w:val="pt-PT"/>
        </w:rPr>
        <w:t xml:space="preserve"> endovascular</w:t>
      </w:r>
      <w:r>
        <w:rPr>
          <w:rFonts w:cs="Calibri" w:cstheme="minorHAnsi"/>
        </w:rPr>
        <w:t>. Em casos onde não há condições anatômicas ou em que o risco seja proibitivo</w:t>
      </w:r>
      <w:r>
        <w:rPr>
          <w:rFonts w:cs="Calibri" w:cstheme="minorHAnsi"/>
          <w:lang w:val="pt-PT"/>
        </w:rPr>
        <w:t xml:space="preserve"> pode ser feito o tratamento clinico medicamentoso</w:t>
      </w:r>
      <w:r>
        <w:rPr>
          <w:rFonts w:cs="Calibri" w:cstheme="minorHAnsi"/>
        </w:rPr>
        <w:t xml:space="preserve"> geralmente com resultados desfavoráveis na isquemia crítica (dor em repouso ou lesão trófica. Como opção extrema considera-se</w:t>
      </w:r>
      <w:r>
        <w:rPr>
          <w:rFonts w:cs="Calibri" w:cstheme="minorHAnsi"/>
          <w:lang w:val="es-ES_tradnl"/>
        </w:rPr>
        <w:t xml:space="preserve"> a amputa</w:t>
      </w:r>
      <w:r>
        <w:rPr>
          <w:rFonts w:cs="Calibri" w:cstheme="minorHAnsi"/>
          <w:lang w:val="pt-PT"/>
        </w:rPr>
        <w:t>ção primaria do membro.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>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/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1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13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1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13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LibreOffice/24.2.0.3$Windows_X86_64 LibreOffice_project/da48488a73ddd66ea24cf16bbc4f7b9c08e9bea1</Application>
  <AppVersion>15.0000</AppVersion>
  <Pages>4</Pages>
  <Words>1311</Words>
  <Characters>8835</Characters>
  <CharactersWithSpaces>10104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2024-12-12T16:24:36Z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