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Ressecção da Glândula Submandibular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Ressecção da Glândula Submandibular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As glândulas submandibulares são responsáveis por grande parte da produção de saliva. A ressecção da glândula submandibular está indicada para os tumores benignos e malignos que acometem estas glândulas, além do tratamento cirúrgico da sialoadenite submandibular, frequentemente causada por cálculos salivares. Geralmente, é feita a ressecção completa da glândula do lado acometido, porém, a opção quanto à extensão das margens de ressecção dependerá do tipo de afecção (tumores benignos ou malignos), bem como se há comprometimento de estruturas adjacentes, como músculos, ramos dos nervos hipoglosso, lingual e ramo marginal da mandíbula do nervo facial, pele, estruturas linfáticas e vasos sanguíneos. Poderá resultar em alteração estética, retrações, infecções e eventuais perdas de estrutura ou função.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Após a cirurgia poderão ocorrer: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FEBRE E DOR – Podem surgir febre e dor reflexa ou na área operada e devem ceder em poucos dias.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INFECÇÃO e ABSCESSOS – Pode ocorrer na região operada, em especial nas cirurgias do pescoço que chegam até a boca ou garganta, que são consideradas potencialmente contaminadas, ou à distância, por exemplo, respiratória, urinária ou digestiva.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FÍSTULAS – Que correspondem a uma comunicação entre alguma estrutura profunda como glândula e pele. As mais comuns são as salivares. Seu tratamento é difícil e às vezes requer várias intervenções. São raras na ressecção da glândula submandibular, visto que, na maioria das vezes, a glândula é retirada por completo. HEMORRAGIA – É rara, podendo ocorrer nas primeiras horas ou dias após a cirurgia, e nos casos de maior volume, indica-se reintervenção cirúrgica, podendo ser necessária reposição de líquidos ou sangue e outros hemoderivados para seu controle.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PARESIAS e PARALISIAS - Podem ocorrer com o nervo hipoglosso que é responsável pela movimentação da língua, com o nervo lingual responsável pela sensação de gosto em determinada parte da língua e com o nervo mandibular marginal responsável pela elevação do canto da boca, mesmo quando cuidadosamente manipulados, estes nervos podem apresentar disfunções temporárias ou definitivas comprometendo o movimento da língua, a sensação de gosto na língua bem distúrbios nos músculos da mímica facial, como alteração ao sorrir.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CICATRIZ HIPERTRÓFICA – Rara, trata-se de processo cicatricial anômalo, intrínseco do paciente que deixa a cicatriz grosseira, similar a um cordão fibroso.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MORTE.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LibreOffice/24.2.0.3$Windows_X86_64 LibreOffice_project/da48488a73ddd66ea24cf16bbc4f7b9c08e9bea1</Application>
  <AppVersion>15.0000</AppVersion>
  <Pages>5</Pages>
  <Words>1431</Words>
  <Characters>9470</Characters>
  <CharactersWithSpaces>10861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2024-11-26T15:27:36Z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