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Reconstrução Ligamentar em Joelho (Ligamento Cruzado Anterior)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Por este instrumento particular, declaro, para todos os fins de direito que, em especial para fins do disposto nos artigos 6º, III e 39, VI, ambos da Lei 8.078/90 (“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Código de Defesa do Consumidor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 ou 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CDC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”),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 xml:space="preserve">que, sem qualquer vício de vontade ou consentimento, dá total autorização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Reconstrução do Ligamento Cruzado Anterior do Joelho - CID S83.5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(o 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Procedimento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”), a ser realizado no Hospital Orizonti,   localizado na Avenida José de Patrocínio Pontes, n° 1355, Bairro Mangabeiras, CEP n° 30.210-090, na Cidade de Belo Horizonte, Estado de Minas Gerais.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Assim sendo, declaro que o Médico, atendendo ao que determinam os artigos 22 e 34 da Resolução CFM no. 1.931/09 (“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Código de Ética Médica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/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DIAGNÓSTICO: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Ruptura completa do ligamento cruzado anterior do joelho.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/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 xml:space="preserve">DEFINIÇÃO DO PROCEDIMENTO: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Reconstrução do ligamento anterior posterior do joelho com uso de enxerto autólogo: procedimento que visa a reconstrução do ligamento cruzado anterior por meio de substituição do ligamento lesado por um enxerto autólogo retirado do próprio corpo do paciente (tendões grácil e semitendíneo, ou tendão do quadríceps, ou tendão patelar). O enxerto é posicionado e fixado em locais específicos no joelho correspondentes aos locais onde originalmente encontrava-se posicionado o ligamento cruzado anterior quando ainda íntegro. Esse tratamento é realizado por videoartroscopia com uso de materiais específicos para que seja contemplada a reconstrução ligamento cruzado anterior.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RISCOS, COMPLICAÇÕES: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Trombose venosa profunda, infecção do sítio cirúrgico, deiscência de suturas, hematomas e ou seromas na ferida operatória, restrição da amplitude do movimento, dor residual, artrose, instabilidade residual, rerruptura do enxerto ligamentar, óbito.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TRATAMENTOS ALTERNATIVOS: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Revisão da reconstrução do ligamento cruzado anterior em caso de falência do enxerto, tratamento conservador não cirúrgico com medidas restritivas a carga, medidas analgésicas e antinflamatórias, tratamento fisioterapêutico.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Declaro, adicionalmente, que: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PODERÁ SER NECESSÁRIA A INFUSÃO DE SANGUE E SEUS COMPONENTES (TRANSFUSÃO DE SANGUE) NO PACIENTE.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8. Os registros fotográficos da pele ou lesões, caso ocorram, são autorizados e ficarão limitados aos profissionais de saúde do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Grupo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Orizonti.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Pleno deste entendimento,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autorizo a realização do tratamento proposto e dos demais procedimentos necessários.</w:t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Confirmo que expliquei detalhadamente ao(à) Paciente ou ao(à) Responsável, o propósito, os riscos, os benefícios, os prognósticos e as alternativas para a situação acima descrita.</w:t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Application>LibreOffice/24.2.0.3$Windows_X86_64 LibreOffice_project/da48488a73ddd66ea24cf16bbc4f7b9c08e9bea1</Application>
  <AppVersion>15.0000</AppVersion>
  <Pages>4</Pages>
  <Words>1245</Words>
  <Characters>8497</Characters>
  <CharactersWithSpaces>9699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2024-12-13T13:50:18Z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