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adro"/>
        <w:spacing w:before="0" w:after="0"/>
        <w:ind w:left="-567" w:right="-568"/>
        <w:jc w:val="center"/>
        <w:rPr>
          <w:rFonts w:ascii="Calibri" w:hAnsi="Calibri" w:cs="Calibri"/>
          <w:b/>
          <w:bCs/>
          <w:color w:val="auto"/>
          <w:sz w:val="22"/>
          <w:szCs w:val="22"/>
          <w:lang w:val="pt-BR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 xml:space="preserve">TERMO DE CONSENTIMENTO </w:t>
      </w:r>
      <w:r>
        <w:rPr>
          <w:rFonts w:cs="Calibri" w:ascii="Calibri" w:hAnsi="Calibri"/>
          <w:b/>
          <w:bCs/>
          <w:color w:val="auto"/>
          <w:sz w:val="22"/>
          <w:szCs w:val="22"/>
          <w:lang w:val="pt-BR"/>
        </w:rPr>
        <w:t>LIVRE E ESCLARECIDO</w:t>
      </w:r>
    </w:p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7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380"/>
      </w:tblGrid>
      <w:tr>
        <w:trPr>
          <w:trHeight w:val="346" w:hRule="atLeast"/>
        </w:trPr>
        <w:tc>
          <w:tcPr>
            <w:tcW w:w="10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Procedimento: Reconstrução Ligamentar do Tornozelo</w:t>
            </w:r>
          </w:p>
        </w:tc>
      </w:tr>
    </w:tbl>
    <w:p>
      <w:pPr>
        <w:pStyle w:val="Normal"/>
        <w:tabs>
          <w:tab w:val="clear" w:pos="720"/>
          <w:tab w:val="left" w:pos="426" w:leader="none"/>
        </w:tabs>
        <w:spacing w:lineRule="auto" w:line="240" w:before="0" w:after="0"/>
        <w:ind w:left="426"/>
        <w:rPr/>
      </w:pPr>
      <w:r>
        <w:rPr/>
      </w:r>
    </w:p>
    <w:tbl>
      <w:tblPr>
        <w:tblW w:w="10380" w:type="dxa"/>
        <w:jc w:val="left"/>
        <w:tblInd w:w="-6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80"/>
        <w:gridCol w:w="8099"/>
      </w:tblGrid>
      <w:tr>
        <w:trPr/>
        <w:tc>
          <w:tcPr>
            <w:tcW w:w="103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  <w:lang w:eastAsia="en-US" w:bidi="ar-SA"/>
              </w:rPr>
              <w:t>Identificação do Paciente (“</w:t>
            </w:r>
            <w:r>
              <w:rPr>
                <w:b/>
                <w:bCs/>
                <w:u w:val="single"/>
                <w:lang w:eastAsia="en-US" w:bidi="ar-SA"/>
              </w:rPr>
              <w:t>Paciente</w:t>
            </w:r>
            <w:r>
              <w:rPr>
                <w:b/>
                <w:bCs/>
                <w:lang w:eastAsia="en-US" w:bidi="ar-SA"/>
              </w:rPr>
              <w:t>”)</w:t>
            </w:r>
          </w:p>
          <w:p>
            <w:pPr>
              <w:pStyle w:val="Normal"/>
              <w:spacing w:lineRule="auto" w:line="240" w:before="0" w:after="0"/>
              <w:ind w:left="3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Nome: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Data de Nascimento: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____/_____/________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809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2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809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left="39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ind w:left="39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-567"/>
        <w:rPr/>
      </w:pPr>
      <w:r>
        <w:rPr/>
      </w:r>
    </w:p>
    <w:tbl>
      <w:tblPr>
        <w:tblW w:w="10320" w:type="dxa"/>
        <w:jc w:val="left"/>
        <w:tblInd w:w="-6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0"/>
        <w:gridCol w:w="7919"/>
      </w:tblGrid>
      <w:tr>
        <w:trPr/>
        <w:tc>
          <w:tcPr>
            <w:tcW w:w="103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b/>
                <w:bCs/>
                <w:lang w:eastAsia="en-US" w:bidi="ar-SA"/>
              </w:rPr>
              <w:t>Identificação do Responsável (“</w:t>
            </w:r>
            <w:r>
              <w:rPr>
                <w:b/>
                <w:bCs/>
                <w:u w:val="single"/>
                <w:lang w:eastAsia="en-US" w:bidi="ar-SA"/>
              </w:rPr>
              <w:t>Responsável</w:t>
            </w:r>
            <w:r>
              <w:rPr>
                <w:b/>
                <w:bCs/>
                <w:lang w:eastAsia="en-US" w:bidi="ar-SA"/>
              </w:rPr>
              <w:t>”)</w:t>
            </w:r>
            <w:r>
              <w:rPr>
                <w:lang w:eastAsia="en-US" w:bidi="ar-SA"/>
              </w:rPr>
              <w:t>: (No caso de Paciente menor de idade, incapacitado do discernimento ou que, conforme a evolução do quadro clínico, vier a ficar incapacitado):</w:t>
            </w:r>
          </w:p>
          <w:p>
            <w:pPr>
              <w:pStyle w:val="Normal"/>
              <w:spacing w:lineRule="auto" w:line="240" w:before="0" w:after="0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Nome do Responsável: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Endereço: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Telefone: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CPF/ME:</w:t>
            </w:r>
          </w:p>
        </w:tc>
        <w:tc>
          <w:tcPr>
            <w:tcW w:w="7919" w:type="dxa"/>
            <w:tcBorders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</w:tc>
      </w:tr>
      <w:tr>
        <w:trPr/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RG:</w:t>
            </w:r>
          </w:p>
        </w:tc>
        <w:tc>
          <w:tcPr>
            <w:tcW w:w="7919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lang w:eastAsia="en-US" w:bidi="ar-SA"/>
              </w:rPr>
              <w:t>__________________________________________________________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ind w:left="426"/>
        <w:rPr/>
      </w:pPr>
      <w:r>
        <w:rPr/>
      </w:r>
    </w:p>
    <w:p>
      <w:pPr>
        <w:pStyle w:val="Normal"/>
        <w:spacing w:lineRule="auto" w:line="240" w:before="0" w:after="0"/>
        <w:ind w:left="426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Por este instrumento particular, declaro, para todos os fins de direito que, em especial para fins do disposto nos artigos 6º, III e 39, VI, ambos da Lei 8.078/90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Defesa do Consumidor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 ou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CDC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”),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que, sem qualquer vício de vontade ou consentimento, dá total autorização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ao médico para proceder às investigações necessárias ao diagnóstico do seu estado de saúde, bem como executar o Procedimento Cirúrgico designado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Reconstrução Ligamentar do Tornozelo – CID S93.2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(o 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Procedimento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”), a ser realizado no Hospital Orizonti, localizado na Avenida José de Patrocínio Pontes, n° 1355, Bairro Mangabeiras, CEP n° 30.210-090, na Cidade de Belo Horizonte, Estado de Minas Gerais.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Assim sendo, declaro que o Médico, atendendo ao que determinam os artigos 22 e 34 da Resolução CFM no. 1.931/09 (“</w:t>
      </w:r>
      <w:r>
        <w:rPr>
          <w:rFonts w:eastAsia="Calibri" w:cs="Calibri" w:cstheme="minorHAnsi"/>
          <w:color w:val="auto"/>
          <w:kern w:val="0"/>
          <w:sz w:val="22"/>
          <w:szCs w:val="22"/>
          <w:u w:val="single"/>
          <w:lang w:val="pt-BR" w:eastAsia="ja-JP" w:bidi="ar-SA"/>
        </w:rPr>
        <w:t>Código de Ética Médica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”) e após a apresentação de métodos médicos alternativos, sugeriu o Procedimento (anteriormente citado), prestando as informações detalhadas sobre o estado de saúde do Paciente, diagnóstico e sobre os procedimentos a serem adotados no tratamento sugerido e ora autorizados, em especial as que seguem abaixo: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DIAGNÓSTICO: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Ruptura ligamentar ao nível do tornozelo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/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 xml:space="preserve">DEFINIÇÃO DO PROCEDIMENTO: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Para a realização da reconstrução ligamentar do tornozelo com uso de enxerto autólogo o cirurgião fará a colheta de enxertos (tendões) autólogos – do próprio corpo do paciente – que serão devidamente posicionados e fixados com materiais próprios de fixação (âncoras, parafusos, etc) no local onde ocorreu a ruptura ligamentar. Esse procedimento de reconstrução pode ser realizado por via aberta e ou artroscópica, de acordo com a indicação do cirurgião. Já os reparos ligamentares do tornozelo são realizados quando ainda há tendões rompidos porém ainda saudáveis com capacidade de receberem o tratamento reparativo por meio de suturas desses tendões. Para essas suturas utilizam-se materiais específicos como fios e âncoras.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RISCOS, COMPLICAÇÕES: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Infecção do sítio cirúrgico, deiscência de suturas, hematomas e ou seromas na ferida operatória, restrição da amplitude do movimento, dor residual, artrose, instabilidade residual, rerruptura ligamentar do tornozelo, óbito.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TRATAMENTOS ALTERNATIVOS: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Revisão da reconstrução ligamentar do tornozelo, tratamento fisioterapêutico conservador, tratamento conservador não cirúrgico com medidas restritivas a carga, medidas analgésicas e antinflamatórias, tratamento fisioterapêutico.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Declaro, adicionalmente, que: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1. Tive oportunidade de livremente perguntar todas as dúvidas e que recebi todas as respostas da equipe médica, a qual me esclareceu todas as dúvidas relativas ao Procedimento e as operações a qual o Paciente será submetido, exceto em casos emergenciais, onde este termo poderá ser adquirido e inclusive registrado em outros formatos específicos.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2. Tendo sido informado acerca dos Tratamentos Alternativos acima, opto livremente pela realização do Procedimento, ainda que ele apresente os riscos e possíveis complicações riscos apresentados acima e suas possíveis complicações, sendo algumas delas, por vezes, imprevisíveis.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3. Assim, declaro também estar ciente de que o Procedimento não implica necessariamente na cura, e que a evolução da doença e o tratamento poderão eventualmente modificar condutas inicialmente propostas.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4. Caso aconteça alguma intercorrência, serei avaliado e acompanhado pelo Médico, de tal modo que autorizo a realização de outro procedimento, ainda que invasivo, inclusive terapias alternativas, exame ou tratamento em situações imprevistas que possam ocorrer durante o presente procedimento e que necessitem de cuidados especializados diferentes daqueles inicialmente propostos, sendo tal autorização necessária para afastar os riscos prejudiciais à minha saúde e à vida.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5. Para realizar o Procedimento, (i) será necessária a aplicação de anestesia, cujos métodos, técnicas e fármacos anestésicos serão de indicação exclusiva do médico anestesiologista; e que estou ciente também que os riscos, benefícios e alternativas de cada procedimento anestésico, são objeto do Consentimento Livre e Esclarecido específico, [a ser emitido pelo médico anestesiologista] ou [emitido pelo médico anestesiologista e já assinado pelo Paciente ou o seu responsável] e (ii)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PODERÁ SER NECESSÁRIA A INFUSÃO DE SANGUE E SEUS COMPONENTES (TRANSFUSÃO DE SANGUE) NO PACIENTE.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A transfusão de sangue e hemocomponentes é o procedimento pelo qual ocorre a transferência de certa quantidade de sangue ou de alguns de seus componentes (concentrado de hemácias, plasma fresco, plaquetas ou criopreciptado etc), de um indivíduo-doador para o Paciente-receptor. Apesar dos hemocomponentes serem preparados e testados de acordo com normas rígidas estabelecidas pela Agência Nacional de Vigilância Sanitária (ANVISA), complementadas por normas internacionais de transfusão, existe a possibilidade de ocorrem reações adversas à transfusão. As reações poderão ser leves ou graves, imediatas ou tardias, apresentando sintomas como náuseas, febre, sudorese, calafrios, ou ainda dispneia, e serem classificadas como reações alérgicas, reações febris não hemolíticas, hemolíticas agudas, lesão pulmonar aguada associada à transfusão, hipotensão, sobrecarga volêmica, contaminação bacteriana, doenças infecciosas, dentre outras. Mesmo com a observância e realização de todos os exames sorológicos previstos em lei para garantir a segurança transfusional, existe o risco de a transfusão transmitir doenças infecciosas (tais como hepatite B e C, HIV, Chagas, Sífilis).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6. Para a realização do Procedimento será necessário realizar o posicionamento cirúrgico específico e em alguns casos a utilização de fixadores que são de extrema importância para que o cirurgião consiga realizar a técnica cirúrgica. Devido à impossibilidade de mobilização do Paciente e a utilização de fixadores, durante o procedimento podem ocorrer lesões/hematomas nas superfícies corpóreas que ficarem sobre pressão. Com objetivo de minimizar os riscos de lesão, a Instituição realiza a proteção de proeminências ósseas, disponibiliza colchonetes com densidade apropriada, dentre outros dispositivos, e, quando possível, a mobilização corpórea.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7. Em decorrência da manipulação cirúrgica de órgãos e tecidos após o procedimento, o Paciente poderá apresentar incômodos dolorosos e, caso necessário, após avaliação clínica e desejo do Paciente, poderão ser administrados fármacos para controle álgico.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8. Os registros fotográficos da pele ou lesões, caso ocorram, são autorizados e ficarão limitados aos profissionais de saúde do 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Grupo</w:t>
      </w: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 Orizonti.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9. Autorizo que qualquer tecido seja removido cirurgicamente e que seja encaminhado para exames complementares, desde que necessário para o esclarecimento diagnóstico ou tratamento.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10. Autorizo a divulgação das informações médicas contidas em meu prontuário, exclusivamente para finalidade científica da Instituição, desde que minha identidade permaneça anônima.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11. Autorizo a realização de filmagens/fotografias e, caso necessário, a veiculação das referidas imagens para fins científicos. Estou ciente também, que tais procedimentos serão realizados por profissionais indicados pelo(a) meu(minha) médico(a)/cirurgião(ã), sem qualquer ônus financeiro, presente ou futuro, assegurando o pleno sigilo de minha identidade.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Certifico que li este termo, o que foi explicado pra mim, pelo Médico e sua equipe, inclusive quanto à possibilidade de sua revogação, de forma clara, objetiva e em linguagem compreensível ao leigo em medicina e que compreendo e concordo com tudo que me foi esclarecido. Tive a oportunidade de fazer perguntas, as quais me foram respondidas de forma igualmente compreensível, não restando assim nenhuma dúvida adicional </w:t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 xml:space="preserve">Pleno deste entendimento, </w:t>
      </w:r>
      <w:r>
        <w:rPr>
          <w:rFonts w:eastAsia="Calibri" w:cs="Calibri" w:cstheme="minorHAnsi"/>
          <w:b/>
          <w:bCs/>
          <w:color w:val="auto"/>
          <w:kern w:val="0"/>
          <w:sz w:val="22"/>
          <w:szCs w:val="22"/>
          <w:lang w:val="pt-BR" w:eastAsia="ja-JP" w:bidi="ar-SA"/>
        </w:rPr>
        <w:t>autorizo a realização do tratamento proposto e dos demais procedimentos necessários.</w:t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ListParagraph"/>
        <w:widowControl/>
        <w:suppressAutoHyphens w:val="true"/>
        <w:bidi w:val="0"/>
        <w:spacing w:lineRule="auto" w:line="360" w:before="120" w:afterAutospacing="1"/>
        <w:ind w:hanging="397" w:left="-227" w:right="-283"/>
        <w:contextualSpacing/>
        <w:jc w:val="both"/>
        <w:rPr>
          <w:rFonts w:ascii="Calibri" w:hAnsi="Calibri"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pPr>
      <w:r>
        <w:rPr>
          <w:rFonts w:eastAsia="Times New Roman" w:cs="Calibri" w:cstheme="minorHAnsi"/>
          <w:b w:val="false"/>
          <w:bCs w:val="false"/>
          <w:color w:val="auto"/>
          <w:kern w:val="0"/>
          <w:lang w:val="pt-BR" w:eastAsia="pt-BR" w:bidi="ar-SA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Belo Horizonte, MG, [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  <w:highlight w:val="lightGray"/>
        </w:rPr>
        <w:t>___/____/____][__:__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]</w:t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tbl>
      <w:tblPr>
        <w:tblStyle w:val="Tabelacomgrade"/>
        <w:tblW w:w="9752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52"/>
      </w:tblGrid>
      <w:tr>
        <w:trPr>
          <w:trHeight w:val="1150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Paciente: __________________________________________________________________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  <w:tr>
        <w:trPr>
          <w:trHeight w:val="1124" w:hRule="atLeast"/>
        </w:trPr>
        <w:tc>
          <w:tcPr>
            <w:tcW w:w="9752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pt-BR" w:eastAsia="en-US" w:bidi="ar-SA"/>
              </w:rPr>
              <w:t>(No caso de Paciente menor de idade, incapacitado do discernimento ou que, conforme a evolução do quadro clínico, vier a ficar incapacitado)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Assinatura do Responsável Legal:___________________________________________________________</w:t>
              <w:br/>
              <w:t>Nome Completo Legível: 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36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lang w:val="pt-BR" w:eastAsia="en-US" w:bidi="ar-SA"/>
              </w:rPr>
              <w:t>CPF: __________________________________________________________________________________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ind w:left="39"/>
              <w:jc w:val="left"/>
              <w:rPr>
                <w:rFonts w:cs="Calibri" w:cstheme="minorHAnsi"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</w:tc>
      </w:tr>
    </w:tbl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Padro"/>
        <w:spacing w:before="0" w:after="0"/>
        <w:ind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 w:ascii="Calibri" w:hAnsi="Calibri"/>
          <w:color w:val="auto"/>
          <w:sz w:val="22"/>
          <w:szCs w:val="22"/>
        </w:rPr>
      </w:r>
    </w:p>
    <w:p>
      <w:pPr>
        <w:pStyle w:val="ListParagraph"/>
        <w:widowControl/>
        <w:numPr>
          <w:ilvl w:val="0"/>
          <w:numId w:val="0"/>
        </w:numPr>
        <w:suppressAutoHyphens w:val="true"/>
        <w:bidi w:val="0"/>
        <w:spacing w:lineRule="auto" w:line="240"/>
        <w:ind w:hanging="0" w:left="-567" w:right="-227"/>
        <w:jc w:val="both"/>
        <w:rPr>
          <w:rFonts w:ascii="Calibri" w:hAnsi="Calibri" w:eastAsia="Calibri" w:cs="Calibri" w:cstheme="minorHAnsi"/>
          <w:color w:val="auto"/>
          <w:kern w:val="0"/>
          <w:sz w:val="22"/>
          <w:szCs w:val="22"/>
          <w:lang w:val="pt-BR" w:eastAsia="ja-JP" w:bidi="ar-SA"/>
        </w:rPr>
      </w:pPr>
      <w:r>
        <w:rPr>
          <w:rFonts w:eastAsia="Calibri" w:cs="Calibri" w:cstheme="minorHAnsi"/>
          <w:color w:val="auto"/>
          <w:kern w:val="0"/>
          <w:sz w:val="22"/>
          <w:szCs w:val="22"/>
          <w:lang w:val="pt-BR" w:eastAsia="ja-JP" w:bidi="ar-SA"/>
        </w:rPr>
        <w:t>Confirmo que expliquei detalhadamente ao(à) Paciente ou ao(à) Responsável, o propósito, os riscos, os benefícios, os prognósticos e as alternativas para a situação acima descrita.</w:t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Normal"/>
        <w:spacing w:lineRule="auto" w:line="360" w:before="120" w:afterAutospacing="1"/>
        <w:ind w:hanging="510" w:left="-454" w:right="0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cstheme="minorHAnsi"/>
          <w:color w:val="auto"/>
          <w:sz w:val="22"/>
          <w:szCs w:val="22"/>
        </w:rPr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______________________________________</w:t>
      </w:r>
    </w:p>
    <w:p>
      <w:pPr>
        <w:pStyle w:val="Padro"/>
        <w:spacing w:before="0" w:after="0"/>
        <w:ind w:left="-567" w:right="-568"/>
        <w:jc w:val="center"/>
        <w:rPr>
          <w:rFonts w:ascii="Calibri" w:hAnsi="Calibri" w:cs="Calibri" w:asciiTheme="minorHAnsi" w:cstheme="minorHAnsi" w:hAnsiTheme="minorHAnsi"/>
          <w:b/>
          <w:bCs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auto"/>
          <w:sz w:val="22"/>
          <w:szCs w:val="22"/>
        </w:rPr>
        <w:t>Assinatura do Médico Assistente e carimbo</w:t>
      </w:r>
    </w:p>
    <w:p>
      <w:pPr>
        <w:pStyle w:val="NormalWeb"/>
        <w:spacing w:before="280" w:after="280"/>
        <w:ind w:left="-567" w:right="-568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/>
          <w:b/>
          <w:bCs/>
          <w:color w:val="auto"/>
          <w:sz w:val="22"/>
          <w:szCs w:val="22"/>
        </w:rPr>
        <w:tab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080" w:gutter="0" w:header="0" w:top="2671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Georgia">
    <w:charset w:val="00"/>
    <w:family w:val="roman"/>
    <w:pitch w:val="variable"/>
  </w:font>
  <w:font w:name="Helvetica Neu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4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  <w:drawing>
        <wp:anchor behindDoc="1" distT="0" distB="0" distL="0" distR="0" simplePos="0" locked="0" layoutInCell="0" allowOverlap="1" relativeHeight="11">
          <wp:simplePos x="0" y="0"/>
          <wp:positionH relativeFrom="margin">
            <wp:posOffset>-889635</wp:posOffset>
          </wp:positionH>
          <wp:positionV relativeFrom="paragraph">
            <wp:posOffset>8265160</wp:posOffset>
          </wp:positionV>
          <wp:extent cx="7565390" cy="728345"/>
          <wp:effectExtent l="0" t="0" r="0" b="0"/>
          <wp:wrapSquare wrapText="bothSides"/>
          <wp:docPr id="6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2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/>
    </w:pPr>
    <w:r>
      <w:rPr/>
    </w:r>
  </w:p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1410"/>
      <w:rPr>
        <w:color w:val="000000"/>
      </w:rPr>
    </w:pPr>
    <w:r>
      <w:rPr/>
      <w:drawing>
        <wp:inline distT="0" distB="0" distL="0" distR="0">
          <wp:extent cx="7581900" cy="687070"/>
          <wp:effectExtent l="0" t="0" r="0" b="0"/>
          <wp:docPr id="7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687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1" allowOverlap="1" relativeHeight="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5390" cy="10695305"/>
          <wp:effectExtent l="0" t="0" r="0" b="0"/>
          <wp:wrapNone/>
          <wp:docPr id="1" name="WordPictureWatermark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2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right" w:pos="8504" w:leader="none"/>
      </w:tabs>
      <w:spacing w:lineRule="auto" w:line="240" w:before="0" w:after="0"/>
      <w:ind w:hanging="134" w:left="-1410"/>
      <w:rPr>
        <w:color w:val="000000"/>
      </w:rPr>
    </w:pPr>
    <w:r>
      <w:rPr/>
      <w:drawing>
        <wp:inline distT="0" distB="0" distL="0" distR="0">
          <wp:extent cx="7648575" cy="1318895"/>
          <wp:effectExtent l="0" t="0" r="0" b="0"/>
          <wp:docPr id="3" name="image3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48575" cy="1318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74327"/>
    <w:rPr/>
  </w:style>
  <w:style w:type="character" w:styleId="RodapChar" w:customStyle="1">
    <w:name w:val="Rodapé Char"/>
    <w:basedOn w:val="DefaultParagraphFont"/>
    <w:uiPriority w:val="99"/>
    <w:qFormat/>
    <w:rsid w:val="00874327"/>
    <w:rPr/>
  </w:style>
  <w:style w:type="character" w:styleId="Ui-provider">
    <w:name w:val="ui-provider"/>
    <w:basedOn w:val="DefaultParagraphFont"/>
    <w:qFormat/>
    <w:rPr/>
  </w:style>
  <w:style w:type="character" w:styleId="Smbolosdenumerao">
    <w:name w:val="Símbolos de numeração"/>
    <w:qFormat/>
    <w:rPr/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87432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075907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t-BR" w:eastAsia="ja-JP" w:bidi="ar-SA"/>
    </w:rPr>
  </w:style>
  <w:style w:type="paragraph" w:styleId="ListParagraph">
    <w:name w:val="List Paragraph"/>
    <w:basedOn w:val="Normal"/>
    <w:uiPriority w:val="34"/>
    <w:qFormat/>
    <w:rsid w:val="007f7b6d"/>
    <w:pPr>
      <w:spacing w:before="0" w:after="200"/>
      <w:ind w:left="720"/>
      <w:contextualSpacing/>
    </w:pPr>
    <w:rPr/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dro">
    <w:name w:val="Padrão"/>
    <w:qFormat/>
    <w:pPr>
      <w:widowControl/>
      <w:suppressAutoHyphens w:val="true"/>
      <w:bidi w:val="0"/>
      <w:spacing w:lineRule="auto" w:line="276" w:before="160" w:after="0"/>
      <w:jc w:val="left"/>
    </w:pPr>
    <w:rPr>
      <w:rFonts w:ascii="Helvetica Neue" w:hAnsi="Helvetica Neue" w:eastAsia="Arial Unicode MS" w:cs="Arial Unicode MS"/>
      <w:color w:val="000000"/>
      <w:kern w:val="0"/>
      <w:sz w:val="24"/>
      <w:szCs w:val="24"/>
      <w:lang w:val="pt-PT" w:eastAsia="pt-BR" w:bidi="ar-SA"/>
    </w:rPr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ja-JP" w:bidi="ar-SA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6d3e4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<Relationship Id="rId14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ekuo841UxRREB9hGAxm4huGx+qQ==">CgMxLjA4AHIhMTc3cElPanJOOEtVbVRGQUJvNEJsSUF3RWRraGRtampj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99865b-ac5c-4feb-ac2e-5d21c12c4b66" xsi:nil="true"/>
    <_Flow_SignoffStatus xmlns="861c8bb0-2207-4937-95e8-ec99e86b9dc7" xsi:nil="true"/>
    <lcf76f155ced4ddcb4097134ff3c332f xmlns="861c8bb0-2207-4937-95e8-ec99e86b9d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202588417FA842AD6F2D6E4B714D54" ma:contentTypeVersion="19" ma:contentTypeDescription="Crie um novo documento." ma:contentTypeScope="" ma:versionID="0b537568f80aa720045b4489851b5ae6">
  <xsd:schema xmlns:xsd="http://www.w3.org/2001/XMLSchema" xmlns:xs="http://www.w3.org/2001/XMLSchema" xmlns:p="http://schemas.microsoft.com/office/2006/metadata/properties" xmlns:ns2="861c8bb0-2207-4937-95e8-ec99e86b9dc7" xmlns:ns3="1a99865b-ac5c-4feb-ac2e-5d21c12c4b66" targetNamespace="http://schemas.microsoft.com/office/2006/metadata/properties" ma:root="true" ma:fieldsID="6695796a14923b31b2419bb2378a9b55" ns2:_="" ns3:_="">
    <xsd:import namespace="861c8bb0-2207-4937-95e8-ec99e86b9dc7"/>
    <xsd:import namespace="1a99865b-ac5c-4feb-ac2e-5d21c12c4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c8bb0-2207-4937-95e8-ec99e86b9d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a9c86f-053b-42f5-b7fa-ca659bc65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tatus de liberação" ma:internalName="Status_x0020_de_x0020_libera_x00e7__x00e3_o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99865b-ac5c-4feb-ac2e-5d21c12c4b6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ce5a4c-10f7-4927-8d9e-1cc6c8ec54b3}" ma:internalName="TaxCatchAll" ma:showField="CatchAllData" ma:web="1a99865b-ac5c-4feb-ac2e-5d21c12c4b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2CC4369-2EF4-4D0B-ACF5-CC5D738A5D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E6AD0-0077-480E-A55E-5A9266ED6217}">
  <ds:schemaRefs>
    <ds:schemaRef ds:uri="http://schemas.microsoft.com/office/2006/metadata/properties"/>
    <ds:schemaRef ds:uri="http://schemas.microsoft.com/office/infopath/2007/PartnerControls"/>
    <ds:schemaRef ds:uri="1a99865b-ac5c-4feb-ac2e-5d21c12c4b66"/>
    <ds:schemaRef ds:uri="861c8bb0-2207-4937-95e8-ec99e86b9dc7"/>
  </ds:schemaRefs>
</ds:datastoreItem>
</file>

<file path=customXml/itemProps4.xml><?xml version="1.0" encoding="utf-8"?>
<ds:datastoreItem xmlns:ds="http://schemas.openxmlformats.org/officeDocument/2006/customXml" ds:itemID="{B61FD6E2-49F8-44D1-A419-468D1F1ED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c8bb0-2207-4937-95e8-ec99e86b9dc7"/>
    <ds:schemaRef ds:uri="1a99865b-ac5c-4feb-ac2e-5d21c12c4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Application>LibreOffice/24.2.0.3$Windows_X86_64 LibreOffice_project/da48488a73ddd66ea24cf16bbc4f7b9c08e9bea1</Application>
  <AppVersion>15.0000</AppVersion>
  <Pages>5</Pages>
  <Words>1242</Words>
  <Characters>8470</Characters>
  <CharactersWithSpaces>9671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2024-03-28T20:12:00Z</dcterms:created>
  <dc:creator>Luiz Gustavo Alves Passos</dc:creator>
  <dc:description/>
  <dc:language>pt-BR</dc:language>
  <cp:lastModifiedBy/>
  <dcterms:modified xsi:type="dcterms:W3CDTF">2024-12-13T13:51:04Z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0x0101000C202588417FA842AD6F2D6E4B714D54</vt:lpwstr>
  </property>
  <property fmtid="{D5CDD505-2E9C-101B-9397-08002B2CF9AE}" pid="3" name="MediaServiceImageTags">
    <vt:lpwstr/>
  </property>
</Properties>
</file>