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Parotidectomia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454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Parotidectomia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Parotidectomia é o nome dado à remoção cirúrgica da glândula parótida, indicada no caso de tumores malignos e benignos, e mais raramente em caso de inflamação da glândula. As parotidectomias podem ser classificadas em totais ou parciais (polo superficial ou lateral aos ramos do nervo facial é removido), de acordo com extensão da ressecção cirúrgica da glândula. A opção quanto ao tamanho da parotidectomia dependerá do tipo de afecção (tumores benignos ou malignos, exceto linfomas), bem como da localização da doença e se há comprometimento de estruturas adjacentes, como músculos, ramos do nervo facial, pele, estruturas linfáticas e vasos sanguíneos.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>Poderão resultar deformidades estéticas, retrações, infecções e eventuais perdas de estrutura ou função. O procedimento é realizado sob anestesia geral cujas complicações deverão ser orientadas pelo anestesiologista. Tratamentos complementares como reintervenção cirúrgica, radioterapia e quimioterapia podem ser necessários.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Após a cirurgia poderão ocorrer: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FEBRE E DOR – Podem surgir febre e dor reflexa ou na área operada e devem ceder em poucos dias.</w:t>
      </w:r>
    </w:p>
    <w:p>
      <w:pPr>
        <w:pStyle w:val="Normal"/>
        <w:widowControl/>
        <w:tabs>
          <w:tab w:val="clear" w:pos="720"/>
          <w:tab w:val="left" w:pos="9700" w:leader="none"/>
        </w:tabs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>INFECÇÃO e ABSCESSOS – Pode ocorrer na região operada, em especial nas cirurgias do pescoço que chegam até a boca ou garganta, que são consideradas potencialmente contaminadas, ou à distância, por exemplo, respiratória, urinária ou digestiva.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>FÍSTULAS – Que correspondem a uma comunicação entre alguma estrutura profunda como glândula e pele. As mais comuns são as salivares. Seu tratamento é difícil e às vezes requer várias intervenções. Um curativo tipo capacete comprimindo a região operada e um dreno de sucção são utilizados imediatamente após a cirurgia para evitar tal complicação. Se o volume captado pelo dreno for baixo, o mesmo será retirado no dia seguinte à operação e, o curativo permanecerá por mais um dia, quando então será retirado. O tratamento das fístulas, geralmente, é feito com curativos compressivos, sendo rara nova abordagem cirúrgica para correção deste problema.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>HEMORRAGIA – São raras nesta cirurgia e em geral são detectadas logo, devido presença do dreno. Nos casos de maior volume, indica-se reintervenção cirúrgica, podendo ser necessária reposição de líquidos ou sangue e outros hemoderivados para seu controle. A morte por hemorragia é uma complicação extremamente rara.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>DISTÚRBIOS DE SENSIBILIDADE – pode ocorrer na região operada ou em áreas próximas, em consequência de edema (inchaço) ou de manipulação de vasos ou nervos da região. Sensibilidade a frio, dor local ou suor na face ao alimentar – se (síndrome de Frey), podem ocorrer. Perda da sensibilidade do lóbulo da orelha poderá ocorrer se houver comprometimento do nervo que irriga essa região.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>PARESIAS e PARALISIAS – Podem ocorrer com o nervo facial e seus ramos, mesmo quando cuidadosamente manipulados podendo apresentar disfunções temporárias ou definitivas comprometendo o movimento dos músculos da mímica facial, como alteração na face ao sorrir, ou mesmo dificuldade em fechar o olho do mesmo lado da cirurgia.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SÍNDROME DE FREY – quadro de sudorese na região operada durante a alimentação, pode ocorrer tardiamente no pós-operatório, de tratamento e manejo clínico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CICATRIZ HIPERTRÓFICA – Rara, trata-se de processo cicatricial anômalo, intrínseco do paciente que deixa a cicatriz grosseira, similar a um cordão fibroso.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MORTE.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TRATATAMENTOS ALTERNATIVOS</w:t>
      </w:r>
      <w:r>
        <w:rPr>
          <w:rFonts w:cs="Calibri" w:cstheme="minorHAnsi"/>
        </w:rPr>
        <w:t>: [•]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widowControl/>
        <w:tabs>
          <w:tab w:val="clear" w:pos="720"/>
          <w:tab w:val="left" w:pos="3160" w:leader="none"/>
        </w:tabs>
        <w:suppressAutoHyphens w:val="true"/>
        <w:bidi w:val="0"/>
        <w:spacing w:lineRule="auto" w:line="276" w:before="0" w:after="200"/>
        <w:ind w:hanging="0" w:left="0" w:right="-454"/>
        <w:jc w:val="left"/>
        <w:rPr/>
      </w:pPr>
      <w:r>
        <w:rPr>
          <w:rFonts w:cs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LibreOffice/24.2.0.3$Windows_X86_64 LibreOffice_project/da48488a73ddd66ea24cf16bbc4f7b9c08e9bea1</Application>
  <AppVersion>15.0000</AppVersion>
  <Pages>5</Pages>
  <Words>1567</Words>
  <Characters>10242</Characters>
  <CharactersWithSpaces>11767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2024-11-26T15:27:46Z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