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Nefrectomia Radical Convencional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7657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7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Nefrectomia Radical Convencional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ascii="Calibri" w:hAnsi="Calibri" w:cstheme="minorHAnsi"/>
          <w:sz w:val="22"/>
          <w:szCs w:val="22"/>
          <w:u w:val="single"/>
        </w:rPr>
        <w:t>Código de Ética Médica</w:t>
      </w:r>
      <w:r>
        <w:rPr>
          <w:rFonts w:cs="Calibri" w:ascii="Calibri" w:hAnsi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pt-PT"/>
        </w:rPr>
        <w:t>Neoplasia maligna do rim.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en-US" w:bidi="ar-SA"/>
        </w:rPr>
        <w:t>Consiste na remoção completa do rim acometido pela doença. Feita atrav</w:t>
      </w:r>
      <w:r>
        <w:rPr>
          <w:rFonts w:eastAsia="Calibri" w:cs="Calibri" w:cstheme="minorHAnsi"/>
          <w:color w:val="auto"/>
          <w:kern w:val="0"/>
          <w:sz w:val="22"/>
          <w:szCs w:val="22"/>
          <w:lang w:val="fr-FR" w:eastAsia="en-US" w:bidi="ar-SA"/>
        </w:rPr>
        <w:t>é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en-US" w:bidi="ar-SA"/>
        </w:rPr>
        <w:t>s de cirurgia convencional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60" w:left="153" w:right="-71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PT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Necessidade de transfusão sanguínea durante ou após a operação;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60" w:left="153" w:right="-71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PT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Risco de lesão dos órgãos adjacentes durante a cirurgia devido aderências do rim;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60" w:left="153" w:right="-71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PT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. Abertura do diafragma com formação de pneumotórax que pode requerer uma drenagem cirúrgica (dreno de tórax) para a remoção do ar da cavidade torácica;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60" w:left="153" w:right="-71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PT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Possibilidade de formação de hérnia ou flacidez no local da cirurgia;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60" w:left="153" w:right="-71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PT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Possibilidade de infecção na incisão cirúrgica, requerendo futuro tratamento;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60" w:left="153" w:right="-71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PT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Possibilidade de sensação de dormência em torno da região operada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60" w:left="153" w:right="-71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PT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Possibilidade de traumas vasculares na parede abdominal podendo levar a hematoma;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60" w:left="153" w:right="-71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PT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Possibilidade de lesões no aparelho digestório no momento da punção;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60" w:left="153" w:right="-71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PT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 xml:space="preserve">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Podem ser requeridos procedimentos adicionais para tratamento de eventuais complicações;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60" w:left="153" w:right="-71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PT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Dor no local da cirurgia requerendo o uso de medicamentos analgésicos;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60" w:left="153" w:right="-710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PT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Pode haver necessidade de utilização de algum tipo de diálise no futuro, devido incapacidade do rim remanescente eventualmente não suprir as necessidades fisiológicas;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ind w:hanging="360" w:left="153" w:right="-710"/>
        <w:jc w:val="both"/>
        <w:rPr/>
      </w:pPr>
      <w:r>
        <w:rPr>
          <w:rFonts w:eastAsia="Calibri" w:cs="Calibri" w:cstheme="minorHAnsi"/>
          <w:color w:val="auto"/>
          <w:kern w:val="0"/>
          <w:sz w:val="22"/>
          <w:szCs w:val="22"/>
          <w:lang w:val="pt-PT" w:eastAsia="ja-JP" w:bidi="ar-SA"/>
        </w:rPr>
        <w:t>Risco de óbito</w:t>
      </w:r>
      <w:r>
        <w:rPr>
          <w:rFonts w:cs="Calibri" w:cstheme="minorHAnsi"/>
          <w:lang w:val="pt-PT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6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67"/>
        <w:jc w:val="both"/>
        <w:rPr>
          <w:rFonts w:cs="Calibri" w:cstheme="minorHAnsi"/>
        </w:rPr>
      </w:pPr>
      <w:r>
        <w:rPr>
          <w:rFonts w:eastAsia="Arial Unicode MS" w:cs="Calibri" w:cstheme="minorHAnsi"/>
          <w:b/>
          <w:bCs/>
          <w:color w:val="auto"/>
          <w:kern w:val="0"/>
          <w:sz w:val="22"/>
          <w:szCs w:val="22"/>
          <w:lang w:val="pt-PT" w:eastAsia="ja-JP" w:bidi="ar-SA"/>
        </w:rPr>
        <w:t>TRATAMENTOS ALTERNATIVOS</w:t>
      </w:r>
      <w:r>
        <w:rPr>
          <w:rFonts w:eastAsia="Arial Unicode MS" w:cs="Calibri" w:cstheme="minorHAnsi"/>
          <w:b w:val="false"/>
          <w:bCs w:val="false"/>
          <w:color w:val="auto"/>
          <w:kern w:val="0"/>
          <w:sz w:val="22"/>
          <w:szCs w:val="22"/>
          <w:lang w:val="pt-PT" w:eastAsia="ja-JP" w:bidi="ar-SA"/>
        </w:rPr>
        <w:t xml:space="preserve">: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en-US" w:bidi="ar-SA"/>
        </w:rPr>
        <w:t>N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PT" w:eastAsia="en-US" w:bidi="ar-SA"/>
        </w:rPr>
        <w:t>ão existem com intuito curativo.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médico(a)/cirurgião(ã), sem qualquer ônus financeiro, presente ou futuro, assegurando o pleno sigilo de minha identidade.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 xml:space="preserve">Pleno deste entendimento, </w:t>
      </w:r>
      <w:r>
        <w:rPr>
          <w:b/>
          <w:bCs/>
        </w:rPr>
        <w:t>autorizo a realização do Procedimento proposto e dos demais procedimentos aqui estabelecidos</w:t>
      </w:r>
      <w:r>
        <w:rPr/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Assinatura do Médico Assistente 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/>
    </w:lvl>
    <w:lvl w:ilvl="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/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/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/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/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/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/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LibreOffice/24.2.0.3$Windows_X86_64 LibreOffice_project/da48488a73ddd66ea24cf16bbc4f7b9c08e9bea1</Application>
  <AppVersion>15.0000</AppVersion>
  <Pages>4</Pages>
  <Words>1250</Words>
  <Characters>8450</Characters>
  <CharactersWithSpaces>9638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2025-01-06T15:28:08Z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