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Style w:val="Selectable-text"/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Style w:val="Selectable-text"/>
                <w:rFonts w:eastAsia="Calibri" w:cs="Calibri"/>
                <w:b/>
                <w:bCs/>
                <w:color w:val="auto"/>
                <w:kern w:val="0"/>
                <w:sz w:val="22"/>
                <w:szCs w:val="22"/>
                <w:lang w:val="pt-BR" w:eastAsia="en-US" w:bidi="ar-SA"/>
              </w:rPr>
              <w:t>MONITORIZAÇÃO HEMODINÂMICA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/>
        <w:t xml:space="preserve">Por este instrumento particular, declaro, para todos os fins de direito que, em especial para fins do disposto nos artigos 6º, III e 39, VI, ambos da Lei 8.078/90 </w:t>
      </w:r>
      <w:r>
        <w:rPr>
          <w:u w:val="single"/>
        </w:rPr>
        <w:t>''Código de Defesa do Consumidor'</w:t>
      </w:r>
      <w:r>
        <w:rPr/>
        <w:t xml:space="preserve">' ou </w:t>
      </w:r>
      <w:r>
        <w:rPr>
          <w:u w:val="single"/>
        </w:rPr>
        <w:t>''CDC''</w:t>
      </w:r>
      <w:r>
        <w:rPr/>
        <w:t>),</w:t>
      </w:r>
      <w:r>
        <w:rPr>
          <w:b/>
          <w:bCs/>
        </w:rPr>
        <w:t xml:space="preserve"> que, sem qualquer vício de vontade ou consentimento, dá total autorização</w:t>
      </w:r>
      <w:r>
        <w:rPr/>
        <w:t xml:space="preserve"> ao médico para proceder às investigações necessárias ao diagnóstico do seu estado de saúde, bem como executar o Procedimento designado </w:t>
      </w:r>
      <w:r>
        <w:rPr>
          <w:b/>
          <w:bCs/>
        </w:rPr>
        <w:t>Monitorização Hemodinâmico</w:t>
      </w:r>
      <w:r>
        <w:rPr/>
        <w:t xml:space="preserve"> (o ''Procedimento''), a ser realizado em uma das Unidades do Grupo Orizonti.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/>
        <w:t>Assim sendo, declaro que o Médico, atendendo ao que determinam os artigos 22 e 34 da Resolução CFM no. 1.931/09 (“</w:t>
      </w:r>
      <w:r>
        <w:rPr>
          <w:u w:val="single"/>
        </w:rPr>
        <w:t>Código de Ética Médica</w:t>
      </w:r>
      <w:r>
        <w:rPr/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>
          <w:rFonts w:cs="Calibri" w:cstheme="minorHAnsi"/>
          <w:b/>
          <w:bCs/>
        </w:rPr>
        <w:t>DIAGNÓSTICO / QUADRO CLÍNICO</w:t>
      </w:r>
      <w:r>
        <w:rPr>
          <w:rFonts w:cs="Calibri" w:cstheme="minorHAnsi"/>
        </w:rPr>
        <w:t>:</w:t>
      </w:r>
      <w:r>
        <w:rPr/>
        <w:t xml:space="preserve"> 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/>
        <w:t xml:space="preserve">Choque circulatório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/>
        <w:t>Distributivo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/>
        <w:t>Cardiogênico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/>
        <w:t>Obstrutivo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/>
        <w:t xml:space="preserve">Hipovolêmico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>
          <w:b/>
          <w:bCs/>
        </w:rPr>
        <w:t>DEFINIÇÃO DO PROCEDIMENTO</w:t>
      </w:r>
      <w:r>
        <w:rPr/>
        <w:t>:</w:t>
      </w:r>
      <w:r>
        <w:rPr>
          <w:lang w:val="pt-PT"/>
        </w:rPr>
        <w:t xml:space="preserve"> </w:t>
      </w:r>
    </w:p>
    <w:p>
      <w:pPr>
        <w:pStyle w:val="Normal"/>
        <w:spacing w:lineRule="auto" w:line="240" w:before="0" w:after="0"/>
        <w:ind w:left="-567" w:right="-568"/>
        <w:jc w:val="both"/>
        <w:rPr>
          <w:lang w:val="pt-PT"/>
        </w:rPr>
      </w:pPr>
      <w:r>
        <w:rPr>
          <w:lang w:val="pt-PT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/>
        <w:t>1. Monitorização hemodinâmica avançada minimamente invasiva através da termodiluição transpulmonar com sistema VolumeView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/>
        <w:t>2. Monitorização hemodinâmica avançada minimamente invasiva através da morfologia da onda de pulso com sistema FloTrac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>
          <w:b/>
          <w:bCs/>
          <w:lang w:val="pt-PT"/>
        </w:rPr>
        <w:t>RISCOS, COMPLICAÇÕES E BENEFÍCIOS</w:t>
      </w:r>
      <w:r>
        <w:rPr>
          <w:lang w:val="pt-PT"/>
        </w:rPr>
        <w:t xml:space="preserve">: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-568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97" w:left="-567" w:right="-340"/>
        <w:jc w:val="both"/>
        <w:rPr/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  <w:t xml:space="preserve">A monitorização hemodinâmica minimamente invasiva é realizada através dos sistemas VolumeView e FloTrac. Esses dispositivos requerem uma punção venosa central (VolumeView) e uma punção arterial (VolumeView e FloTrac). Os riscos dos sistemas estão relacionados a essas punçoes. É relevante ressaltar que essas punçoes são necessárias para a infusão de drogas vasoativas e monitorização invasiva da pressão arterial, mesmo que não haja necessidade da monitorização invasiva.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-568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97" w:left="-567" w:right="-227"/>
        <w:jc w:val="both"/>
        <w:rPr/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  <w:t xml:space="preserve">Monitorização hemodinâmica avançada minimamente invasiva através da termodiluição transpulmonar com sistema VolumeView.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-568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97" w:left="-567" w:right="-227"/>
        <w:jc w:val="both"/>
        <w:rPr/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  <w:t>A monitorização com sistema VolumeView é realizada através da punção venosa central e arterial, portanto seus riscos são relacionados aos de uma punção venosa central. Os principais riscos e complicações estão relacionados abaixo..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567"/>
        <w:contextualSpacing/>
        <w:jc w:val="both"/>
        <w:rPr>
          <w:rFonts w:ascii="Calibri" w:hAnsi="Calibri" w:eastAsia="Calibri" w:cs="Calibri"/>
          <w:b/>
          <w:bCs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/>
          <w:b/>
          <w:bCs/>
          <w:color w:val="auto"/>
          <w:kern w:val="0"/>
          <w:sz w:val="22"/>
          <w:szCs w:val="22"/>
          <w:lang w:val="pt-BR" w:eastAsia="zh-CN" w:bidi="hi-IN"/>
        </w:rPr>
        <w:t>PRINCIPAIS RISCOS E COMPLICAÇÕES: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-568"/>
        <w:jc w:val="both"/>
        <w:rPr>
          <w:rStyle w:val="Strong"/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jc w:val="both"/>
        <w:rPr/>
      </w:pPr>
      <w:r>
        <w:rPr>
          <w:rStyle w:val="Strong"/>
          <w:rFonts w:cs="Calibri" w:cstheme="minorHAnsi"/>
        </w:rPr>
        <w:t>Infecção:</w:t>
      </w:r>
      <w:r>
        <w:rPr>
          <w:rFonts w:cs="Calibri" w:cstheme="minorHAnsi"/>
        </w:rPr>
        <w:t xml:space="preserve"> O principal risco da inserção do cateter são as infecções relacionadas ao dispositivo. Infecções locais no local de inserção ou infecções sistêmicas mais graves com risco de vida, como sepse e choque séptico, podem ocorrer. A adesão estrita às técnicas de assepsia durante a inserção e manutenção do cateter é crucial para minimizar esse risco. O cateter é mantido no paciente pelo menor tempo possível para minimizar o risco de infecção.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60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jc w:val="both"/>
        <w:rPr/>
      </w:pPr>
      <w:r>
        <w:rPr>
          <w:rStyle w:val="Strong"/>
          <w:rFonts w:cs="Calibri" w:cstheme="minorHAnsi"/>
        </w:rPr>
        <w:t>Pneumotórax:</w:t>
      </w:r>
      <w:r>
        <w:rPr>
          <w:rFonts w:cs="Calibri" w:cstheme="minorHAnsi"/>
        </w:rPr>
        <w:t xml:space="preserve"> Durante a punção venosa central, existe o risco de perfuração da pleura e entrada de ar no espaço pleural, causando colapso pulmonar (pneumotórax). Essa complicação pode exigir drenagem torácica e ameaçar a vida. O risco de pneumotórax é minimizado através da cuidadosa avaliação dos locais de punção antes do procedimento e da realização da punção guiada por ultrassonografia.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60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jc w:val="both"/>
        <w:rPr/>
      </w:pPr>
      <w:r>
        <w:rPr>
          <w:rStyle w:val="Strong"/>
          <w:rFonts w:cs="Calibri" w:cstheme="minorHAnsi"/>
        </w:rPr>
        <w:t>Sangramento:</w:t>
      </w:r>
      <w:r>
        <w:rPr>
          <w:rFonts w:cs="Calibri" w:cstheme="minorHAnsi"/>
        </w:rPr>
        <w:t xml:space="preserve"> Há risco de sangramento ameaçador da vida durante a inserção dos cateteres, especialmente em pacientes com coagulopatias (distúrbios que propiciam o sangramento, como hepatopatias, plaquetopenias e outros) ou em uso de medicamentos anticoagulantes. Os sangramentos são minimizados através da cuidadosa avaliação dos</w:t>
      </w:r>
      <w:r>
        <w:rPr/>
        <w:t xml:space="preserve"> riscos de sangramento antes do procedimento e da realização da punção guiada por ultrassonografia.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-568"/>
        <w:jc w:val="both"/>
        <w:rPr>
          <w:rStyle w:val="Strong"/>
          <w:rFonts w:eastAsia="" w:eastAsiaTheme="majorEastAsia"/>
        </w:rPr>
      </w:pPr>
      <w:r>
        <w:rPr>
          <w:rFonts w:eastAsia="" w:eastAsiaTheme="majorEastAsia"/>
        </w:rPr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hanging="397" w:left="170" w:right="0"/>
        <w:jc w:val="both"/>
        <w:rPr/>
      </w:pPr>
      <w:r>
        <w:rPr>
          <w:rStyle w:val="Strong"/>
          <w:rFonts w:eastAsia="" w:eastAsiaTheme="majorEastAsia"/>
        </w:rPr>
        <w:t>Punção arterial:</w:t>
      </w:r>
      <w:r>
        <w:rPr/>
        <w:t xml:space="preserve"> A artéria carótida ou subclávia pode ser inadvertidamente puncionada durante o procedimento, levando a sangramento intenso e potencialmente a complicações graves e com risco de vida, como acidente vascular cerebral (AVC) ou isquemia de membros. A punção arterial é evitada através da realização da punção guiada por ultrassonografia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53"/>
        <w:jc w:val="both"/>
        <w:rPr>
          <w:rFonts w:eastAsia="" w:eastAsiaTheme="majorEastAsia"/>
        </w:rPr>
      </w:pPr>
      <w:r>
        <w:rPr>
          <w:rFonts w:eastAsia="" w:eastAsiaTheme="majorEastAsia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Style w:val="Strong"/>
          <w:rFonts w:eastAsia="" w:eastAsiaTheme="majorEastAsia"/>
        </w:rPr>
        <w:t>Trombose:</w:t>
      </w:r>
      <w:r>
        <w:rPr/>
        <w:t xml:space="preserve"> A presença do cateter dentro do vaso sanguíneo pode levar à formação de coágulos (trombos). Trombose venosa profunda ou embolia pulmonar são complicações graves que podem surgir, com risco de morbidade e mortalidade significativas. A mobilização precoce do paciente e o uso profilático de anticoagulantes, quando indicado, são medidas importantes para reduzir esse risco.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53"/>
        <w:jc w:val="both"/>
        <w:rPr>
          <w:rFonts w:eastAsia="" w:eastAsiaTheme="majorEastAsia"/>
        </w:rPr>
      </w:pPr>
      <w:r>
        <w:rPr>
          <w:rFonts w:eastAsia="" w:eastAsiaTheme="majorEastAsia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Style w:val="Strong"/>
          <w:rFonts w:eastAsia="" w:eastAsiaTheme="majorEastAsia"/>
        </w:rPr>
        <w:t>Arritmias:</w:t>
      </w:r>
      <w:r>
        <w:rPr/>
        <w:t xml:space="preserve"> A manipulação do cateter durante a inserção ou o seu posicionamento inadequado pode irritar o músculo cardíaco e desencadear arritmias. Taquicardia, bradicardia ou arritmias mais complexas podem ocorrer, exigindo monitorização cardíaca contínua e intervenção médica, se necessário.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53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Style w:val="Strong"/>
          <w:rFonts w:eastAsia="" w:eastAsiaTheme="majorEastAsia"/>
        </w:rPr>
        <w:t>Perfuração cardíaca ou vascular:</w:t>
      </w:r>
      <w:r>
        <w:rPr/>
        <w:t xml:space="preserve"> Embora rara, a perfuração da parede do coração ou de um vaso sanguíneo durante a inserção do cateter é uma complicação grave que pode levar a hemorragia interna, tamponamento cardíaco e até mesmo óbito.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53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Style w:val="Strong"/>
          <w:rFonts w:eastAsia="" w:eastAsiaTheme="majorEastAsia"/>
        </w:rPr>
        <w:t>Mal funcionamento do cateter:</w:t>
      </w:r>
      <w:r>
        <w:rPr/>
        <w:t xml:space="preserve"> O cateter pode apresentar problemas técnicos, como obstrução, deslocamento ou falha na medição dos parâmetros hemodinâmicos. Isso pode levar a informações imprecisas e decisões clínicas inadequadas. A monitorização cuidadosa do paciente e a verificação regular do funcionamento do cateter evitam essas ocorrências.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53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Style w:val="Strong"/>
        </w:rPr>
        <w:t>Isquemia distal:</w:t>
      </w:r>
      <w:r>
        <w:rPr/>
        <w:t xml:space="preserve"> A oclusão da artéria pela formação de trombos ou pelo próprio cateter pode comprometer o fluxo sanguíneo para os tecidos distais, levando à isquemia e potencialmente à necrose e potencial amputação. É realizada avaliação clínica rigorosa e sistemática para detecção precoce e tratamento de potenciais complicações.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53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Style w:val="Strong"/>
        </w:rPr>
        <w:t>Pseudoaneurisma:</w:t>
      </w:r>
      <w:r>
        <w:rPr/>
        <w:t xml:space="preserve"> Uma lesão na parede arterial pode levar à formação de um pseudoaneurisma, uma dilatação anormal da artéria que pode se romper e causar sangramento ameaçador da vida. É realizada avaliação clínica rigorosa e sistemática para detecção precoce e tratamento de potenciais complicações.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53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Style w:val="Strong"/>
        </w:rPr>
        <w:t>Lesão nervosa:</w:t>
      </w:r>
      <w:r>
        <w:rPr/>
        <w:t xml:space="preserve"> Nervos próximos à artéria puncionada podem ser lesados durante o procedimento, causando dor, dormência ou fraqueza na área afetada. Os sintomas podem ser transitórios ou definitivos. É realizada avaliação clínica rigorosa e sistemática para detecção precoce e tratamento de potenciais complicações.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/>
          <w:b/>
          <w:bCs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/>
          <w:b/>
          <w:bCs/>
          <w:color w:val="auto"/>
          <w:kern w:val="0"/>
          <w:sz w:val="22"/>
          <w:szCs w:val="22"/>
          <w:lang w:val="pt-BR" w:eastAsia="zh-CN" w:bidi="hi-IN"/>
        </w:rPr>
        <w:t>BENEFÍCIOS: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/>
          <w:b/>
          <w:bCs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/>
          <w:b/>
          <w:bCs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/>
        <w:t xml:space="preserve">A monitorização minimamente invasiva permite uma avaliação contínua e em tempo real dos parâmetros hemodinâmicos, possibilitando a detecção precoce de alterações e a intervenção oportuna em caso de instabilidade. Essa abordagem proativa contribui para a prevenção de complicações e a otimização do tratamento, resultando em um melhor acompanhamento das intervenções médicas. 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b/>
          <w:bCs/>
        </w:rPr>
        <w:t xml:space="preserve">TRATAMENTOS ALTERNATIVOS: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  <w:t>Na ausência da monitorização minimamente invasiva será administrado todo o tratamento necessário, de acordo com as recomendações médicas mais atuais, com a monitorização da pressão arterial invasiva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1. Estou ciente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5.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6. Os registros fotográficos da pele ou lesões, caso ocorram, são autorizados e ficarão limitados aos profissionais de saúde do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</w:t>
      </w:r>
      <w:r>
        <w:rPr>
          <w:rFonts w:cs="Calibri"/>
          <w:color w:val="000000"/>
          <w:lang w:val="pt-PT"/>
        </w:rPr>
        <w:t>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/>
          <w:color w:val="000000"/>
          <w:lang w:val="pt-PT"/>
        </w:rPr>
      </w:pPr>
      <w:r>
        <w:rPr>
          <w:rFonts w:cs="Calibri"/>
          <w:color w:val="000000"/>
          <w:lang w:val="pt-PT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/>
          <w:color w:val="000000"/>
          <w:lang w:val="pt-PT"/>
        </w:rPr>
        <w:t xml:space="preserve">9. </w:t>
      </w:r>
      <w:r>
        <w:rPr>
          <w:rFonts w:eastAsia="Times New Roman" w:cs="Calibri"/>
          <w:color w:val="000000"/>
          <w:lang w:val="pt-PT" w:eastAsia="pt-BR"/>
        </w:rPr>
        <w:t>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113" w:right="-567"/>
        <w:contextualSpacing/>
        <w:jc w:val="both"/>
        <w:rPr>
          <w:rFonts w:eastAsia="Times New Roman"/>
          <w:color w:val="000000"/>
          <w:lang w:val="pt-PT" w:eastAsia="pt-BR"/>
        </w:rPr>
      </w:pPr>
      <w:r>
        <w:rPr>
          <w:rFonts w:eastAsia="Times New Roman"/>
          <w:color w:val="000000"/>
          <w:lang w:val="pt-PT" w:eastAsia="pt-BR"/>
        </w:rPr>
      </w:r>
    </w:p>
    <w:p>
      <w:pPr>
        <w:pStyle w:val="ListParagraph"/>
        <w:spacing w:lineRule="auto" w:line="240" w:before="0" w:after="0"/>
        <w:ind w:left="-113" w:right="-567"/>
        <w:contextualSpacing/>
        <w:jc w:val="both"/>
        <w:rPr>
          <w:rFonts w:eastAsia="Times New Roman"/>
          <w:color w:val="000000"/>
          <w:lang w:val="pt-PT" w:eastAsia="pt-BR"/>
        </w:rPr>
      </w:pPr>
      <w:r>
        <w:rPr>
          <w:rFonts w:eastAsia="Times New Roman"/>
          <w:color w:val="000000"/>
          <w:lang w:val="pt-PT" w:eastAsia="pt-BR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-60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-24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6"/>
        </w:tabs>
        <w:ind w:left="11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76"/>
        </w:tabs>
        <w:ind w:left="47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836"/>
        </w:tabs>
        <w:ind w:left="83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196"/>
        </w:tabs>
        <w:ind w:left="119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1916"/>
        </w:tabs>
        <w:ind w:left="191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276"/>
        </w:tabs>
        <w:ind w:left="2276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">
    <w:name w:val="selectable-text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LibreOffice/24.2.0.3$Windows_X86_64 LibreOffice_project/da48488a73ddd66ea24cf16bbc4f7b9c08e9bea1</Application>
  <AppVersion>15.0000</AppVersion>
  <Pages>6</Pages>
  <Words>1757</Words>
  <Characters>11592</Characters>
  <CharactersWithSpaces>13276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2024-12-13T11:15:32Z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