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activeX7.bin" ContentType="application/vnd.ms-office.activeX"/>
  <Override PartName="/word/activeX/activeX7.xml" ContentType="application/vnd.ms-office.activeX+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Calibri" w:cstheme="minorHAnsi"/>
                <w:b/>
                <w:bCs/>
                <w:kern w:val="0"/>
                <w:sz w:val="22"/>
                <w:szCs w:val="22"/>
                <w:lang w:val="pt-BR" w:eastAsia="en-US" w:bidi="ar-SA"/>
              </w:rPr>
              <w:t>CIRURGIA MINIMAMENTE INVASIVA NO TORNOZELO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4"/>
        <w:gridCol w:w="7655"/>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5"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kern w:val="0"/>
          <w:sz w:val="22"/>
          <w:szCs w:val="22"/>
          <w:lang w:val="pt-BR" w:eastAsia="en-US" w:bidi="ar-SA"/>
        </w:rPr>
        <w:t xml:space="preserve">CIRURGIA MINIMAMENTE INVASIVA NO TORNOZELO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spacing w:lineRule="auto" w:line="240" w:before="0" w:after="0"/>
        <w:ind w:left="-567" w:right="-568"/>
        <w:jc w:val="both"/>
        <w:rPr>
          <w:rFonts w:eastAsia="Calibri" w:cs="Calibri" w:cstheme="minorHAnsi"/>
          <w:b/>
          <w:bCs/>
        </w:rPr>
      </w:pPr>
      <w:r>
        <w:rPr>
          <w:rFonts w:cs="Calibri" w:cstheme="minorHAnsi"/>
          <w:b/>
          <w:bCs/>
        </w:rPr>
        <w:t>DIAGNÓSTICO:</w:t>
      </w:r>
      <w:r>
        <w:rPr>
          <w:rFonts w:eastAsia="Calibri" w:cs="Calibri" w:cstheme="minorHAnsi"/>
          <w:b/>
          <w:bCs/>
        </w:rPr>
        <w:t xml:space="preserve"> </w:t>
      </w:r>
    </w:p>
    <w:p>
      <w:pPr>
        <w:pStyle w:val="Normal"/>
        <w:spacing w:lineRule="auto" w:line="240" w:before="0" w:after="0"/>
        <w:ind w:left="-567" w:right="-568"/>
        <w:jc w:val="both"/>
        <w:rPr>
          <w:rFonts w:eastAsia="Calibri" w:cs="Calibri" w:cstheme="minorHAnsi"/>
          <w:b/>
          <w:bCs/>
        </w:rPr>
      </w:pPr>
      <w:r>
        <w:rPr>
          <w:rFonts w:eastAsia="Calibri" w:cs="Calibri" w:cstheme="minorHAnsi"/>
          <w:b/>
          <w:bCs/>
        </w:rPr>
      </w:r>
    </w:p>
    <w:p>
      <w:pPr>
        <w:pStyle w:val="Normal"/>
        <w:widowControl/>
        <w:suppressAutoHyphens w:val="true"/>
        <w:bidi w:val="0"/>
        <w:spacing w:lineRule="auto" w:line="240" w:before="0" w:after="0"/>
        <w:ind w:hanging="0" w:left="-340" w:right="-567"/>
        <w:jc w:val="both"/>
        <w:rPr/>
      </w:pPr>
      <w:r>
        <w:rPr>
          <w:rFonts w:eastAsia="MS Gothic" w:cs="Calibri" w:ascii="MS Gothic" w:hAnsi="MS Gothic" w:cstheme="minorHAnsi"/>
        </w:rPr>
        <w:t>☐</w:t>
      </w:r>
      <w:r>
        <w:rPr>
          <w:rFonts w:eastAsia="Calibri" w:cs="Calibri" w:cstheme="minorHAnsi"/>
        </w:rPr>
        <w:t xml:space="preserve"> </w:t>
      </w:r>
      <w:r>
        <w:rPr>
          <w:rFonts w:eastAsia="Calibri" w:cs="Calibri" w:cstheme="minorHAnsi"/>
        </w:rPr>
        <w:t xml:space="preserve">(PÉ PLANO = “PÉ CHATO”); </w:t>
      </w:r>
    </w:p>
    <w:p>
      <w:pPr>
        <w:pStyle w:val="Normal"/>
        <w:widowControl/>
        <w:suppressAutoHyphens w:val="true"/>
        <w:bidi w:val="0"/>
        <w:spacing w:lineRule="auto" w:line="240" w:before="0" w:after="0"/>
        <w:ind w:hanging="0" w:left="-340" w:right="-567"/>
        <w:jc w:val="both"/>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8.9pt;height:7.4pt" type="#_x0000_t75"/>
          <w:control r:id="rId2" w:name="Caixa de seleção 2" w:shapeid="control_shape_0"/>
        </w:object>
      </w:r>
      <w:r>
        <w:rPr>
          <w:rFonts w:eastAsia="Calibri" w:cs="Calibri" w:cstheme="minorHAnsi"/>
        </w:rPr>
        <w:t xml:space="preserve"> </w:t>
      </w:r>
      <w:r>
        <w:rPr>
          <w:rFonts w:eastAsia="Calibri" w:cs="Calibri" w:cstheme="minorHAnsi"/>
        </w:rPr>
        <w:t xml:space="preserve">PÉ CAVO; </w:t>
      </w:r>
    </w:p>
    <w:p>
      <w:pPr>
        <w:pStyle w:val="Normal"/>
        <w:widowControl/>
        <w:suppressAutoHyphens w:val="true"/>
        <w:bidi w:val="0"/>
        <w:spacing w:lineRule="auto" w:line="240" w:before="0" w:after="0"/>
        <w:ind w:hanging="0" w:left="-340" w:right="-567"/>
        <w:jc w:val="both"/>
        <w:rPr/>
      </w:pPr>
      <w:r>
        <w:rPr/>
        <w:object>
          <v:shape id="control_shape_1" o:allowincell="t" style="width:8.15pt;height:8.15pt" type="#_x0000_t75"/>
          <w:control r:id="rId3" w:name="Caixa de seleção 3" w:shapeid="control_shape_1"/>
        </w:object>
      </w:r>
      <w:r>
        <w:rPr>
          <w:rFonts w:eastAsia="Calibri" w:cs="Calibri" w:cstheme="minorHAnsi"/>
        </w:rPr>
        <w:t xml:space="preserve"> </w:t>
      </w:r>
      <w:r>
        <w:rPr>
          <w:rFonts w:eastAsia="Calibri" w:cs="Calibri" w:cstheme="minorHAnsi"/>
        </w:rPr>
        <w:t xml:space="preserve">INSTABILIDADE DE TORNOZELO; </w:t>
      </w:r>
    </w:p>
    <w:p>
      <w:pPr>
        <w:pStyle w:val="Normal"/>
        <w:widowControl/>
        <w:suppressAutoHyphens w:val="true"/>
        <w:bidi w:val="0"/>
        <w:spacing w:lineRule="auto" w:line="240" w:before="0" w:after="0"/>
        <w:ind w:hanging="0" w:left="-340" w:right="-567"/>
        <w:jc w:val="both"/>
        <w:rPr/>
      </w:pPr>
      <w:r>
        <w:rPr/>
        <w:object>
          <v:shape id="control_shape_2" o:allowincell="t" style="width:8.15pt;height:8.15pt" type="#_x0000_t75"/>
          <w:control r:id="rId4" w:name="Caixa de seleção 4" w:shapeid="control_shape_2"/>
        </w:object>
      </w:r>
      <w:r>
        <w:rPr>
          <w:rFonts w:eastAsia="Calibri" w:cs="Calibri" w:cstheme="minorHAnsi"/>
        </w:rPr>
        <w:t xml:space="preserve"> </w:t>
      </w:r>
      <w:r>
        <w:rPr>
          <w:rFonts w:eastAsia="Calibri" w:cs="Calibri" w:cstheme="minorHAnsi"/>
        </w:rPr>
        <w:t xml:space="preserve">ARTROSE DE TORNOZELO; </w:t>
      </w:r>
    </w:p>
    <w:p>
      <w:pPr>
        <w:pStyle w:val="Normal"/>
        <w:widowControl/>
        <w:suppressAutoHyphens w:val="true"/>
        <w:bidi w:val="0"/>
        <w:spacing w:lineRule="auto" w:line="240" w:before="0" w:after="0"/>
        <w:ind w:hanging="0" w:left="-340" w:right="-567"/>
        <w:jc w:val="both"/>
        <w:rPr/>
      </w:pPr>
      <w:r>
        <w:rPr/>
        <w:object>
          <v:shape id="control_shape_3" o:allowincell="t" style="width:8.15pt;height:8.15pt" type="#_x0000_t75"/>
          <w:control r:id="rId5" w:name="Caixa de seleção 5" w:shapeid="control_shape_3"/>
        </w:object>
      </w:r>
      <w:r>
        <w:rPr>
          <w:rFonts w:eastAsia="Calibri" w:cs="Calibri" w:cstheme="minorHAnsi"/>
        </w:rPr>
        <w:t xml:space="preserve"> </w:t>
      </w:r>
      <w:r>
        <w:rPr>
          <w:rFonts w:eastAsia="Calibri" w:cs="Calibri" w:cstheme="minorHAnsi"/>
        </w:rPr>
        <w:t xml:space="preserve">LESÕES DE CARTILAGEM (CONDRAIS E OSTEOCONDRAIS); </w:t>
      </w:r>
    </w:p>
    <w:p>
      <w:pPr>
        <w:pStyle w:val="Normal"/>
        <w:widowControl/>
        <w:suppressAutoHyphens w:val="true"/>
        <w:bidi w:val="0"/>
        <w:spacing w:lineRule="auto" w:line="240" w:before="0" w:after="0"/>
        <w:ind w:hanging="0" w:left="-340" w:right="-567"/>
        <w:jc w:val="both"/>
        <w:rPr/>
      </w:pPr>
      <w:r>
        <w:rPr/>
        <w:object>
          <v:shape id="control_shape_4" o:allowincell="t" style="width:8.15pt;height:8.15pt" type="#_x0000_t75"/>
          <w:control r:id="rId6" w:name="Caixa de seleção 6" w:shapeid="control_shape_4"/>
        </w:object>
      </w:r>
      <w:r>
        <w:rPr>
          <w:rFonts w:eastAsia="Calibri" w:cs="Calibri" w:cstheme="minorHAnsi"/>
        </w:rPr>
        <w:t xml:space="preserve"> </w:t>
      </w:r>
      <w:r>
        <w:rPr>
          <w:rFonts w:eastAsia="Calibri" w:cs="Calibri" w:cstheme="minorHAnsi"/>
        </w:rPr>
        <w:t xml:space="preserve">TENDINOPATIAS (TENDÃO CALCÂNEO = AQUILES); </w:t>
      </w:r>
    </w:p>
    <w:p>
      <w:pPr>
        <w:pStyle w:val="Normal"/>
        <w:widowControl/>
        <w:suppressAutoHyphens w:val="true"/>
        <w:bidi w:val="0"/>
        <w:spacing w:lineRule="auto" w:line="240" w:before="0" w:after="0"/>
        <w:ind w:hanging="0" w:left="-340" w:right="-567"/>
        <w:jc w:val="both"/>
        <w:rPr/>
      </w:pPr>
      <w:r>
        <w:rPr/>
        <w:object>
          <v:shape id="control_shape_5" o:allowincell="t" style="width:8.15pt;height:8.15pt" type="#_x0000_t75"/>
          <w:control r:id="rId7" w:name="Caixa de seleção 7" w:shapeid="control_shape_5"/>
        </w:object>
      </w:r>
      <w:r>
        <w:rPr>
          <w:rFonts w:eastAsia="Calibri" w:cs="Calibri" w:cstheme="minorHAnsi"/>
        </w:rPr>
        <w:t xml:space="preserve"> </w:t>
      </w:r>
      <w:r>
        <w:rPr>
          <w:rFonts w:eastAsia="Calibri" w:cs="Calibri" w:cstheme="minorHAnsi"/>
        </w:rPr>
        <w:t xml:space="preserve">FIBULARES; </w:t>
      </w:r>
    </w:p>
    <w:p>
      <w:pPr>
        <w:pStyle w:val="Normal"/>
        <w:widowControl/>
        <w:suppressAutoHyphens w:val="true"/>
        <w:bidi w:val="0"/>
        <w:spacing w:lineRule="auto" w:line="240" w:before="0" w:after="0"/>
        <w:ind w:hanging="0" w:left="-340" w:right="-567"/>
        <w:jc w:val="both"/>
        <w:rPr/>
      </w:pPr>
      <w:r>
        <w:rPr>
          <w:rFonts w:eastAsia="Calibri" w:cs="Calibri" w:cstheme="minorHAnsi"/>
        </w:rPr>
        <w:object>
          <v:shape id="control_shape_6" o:allowincell="t" style="width:8.15pt;height:8.15pt" type="#_x0000_t75"/>
          <w:control r:id="rId8" w:name="Caixa de seleção 71" w:shapeid="control_shape_6"/>
        </w:object>
      </w:r>
      <w:r>
        <w:rPr>
          <w:rFonts w:eastAsia="Calibri" w:cs="Calibri" w:cstheme="minorHAnsi"/>
        </w:rPr>
        <w:t xml:space="preserve"> </w:t>
      </w:r>
      <w:r>
        <w:rPr>
          <w:rFonts w:eastAsia="Calibri" w:cs="Calibri" w:cstheme="minorHAnsi"/>
        </w:rPr>
        <w:t>TIBIAL POSTERIOR)</w:t>
      </w:r>
    </w:p>
    <w:p>
      <w:pPr>
        <w:pStyle w:val="Normal"/>
        <w:spacing w:lineRule="auto" w:line="240" w:before="0" w:after="0"/>
        <w:ind w:left="-567" w:right="-568"/>
        <w:jc w:val="both"/>
        <w:rPr>
          <w:rFonts w:eastAsia="Calibri" w:cs="Calibri" w:cstheme="minorHAnsi"/>
        </w:rPr>
      </w:pPr>
      <w:r>
        <w:rPr/>
      </w:r>
    </w:p>
    <w:p>
      <w:pPr>
        <w:pStyle w:val="Normal"/>
        <w:spacing w:lineRule="auto" w:line="240" w:before="0" w:after="0"/>
        <w:ind w:left="-567" w:right="-568"/>
        <w:jc w:val="both"/>
        <w:rPr>
          <w:rFonts w:eastAsia="Calibri" w:cs="Calibri" w:cstheme="minorHAnsi"/>
        </w:rPr>
      </w:pPr>
      <w:r>
        <w:rPr/>
      </w:r>
    </w:p>
    <w:p>
      <w:pPr>
        <w:pStyle w:val="Normal"/>
        <w:numPr>
          <w:ilvl w:val="0"/>
          <w:numId w:val="1"/>
        </w:numPr>
        <w:spacing w:lineRule="auto" w:line="240" w:before="0" w:after="0"/>
        <w:jc w:val="both"/>
        <w:rPr>
          <w:rFonts w:eastAsia="Calibri" w:cs="Calibri" w:cstheme="minorHAnsi"/>
        </w:rPr>
      </w:pPr>
      <w:r>
        <w:rPr>
          <w:rFonts w:eastAsia="Calibri" w:cs="Calibri" w:cstheme="minorHAnsi" w:eastAsiaTheme="minorHAnsi"/>
          <w:b w:val="false"/>
          <w:bCs w:val="false"/>
          <w:sz w:val="22"/>
          <w:szCs w:val="22"/>
        </w:rPr>
        <w:t xml:space="preserve">Recebi do médico(a) todas as explicações e esclarecimentos necessários, detalhados e claros sobre as técnicas utilizadas para a realização do procedimento ao qual serei submetido(a), as alternativas de tratamento, os benefícios e as possibilidades de ter os resultados esperados, os efeitos adversos, riscos, complicações e problemas potenciais que podem decorrer desse tratamento e das alternativas possíveis, inclusive durante a recuperação, além dos riscos que existem em não realizar o procedimento e não tomar atitude diante da natureza da(s) alteração(ões) diagnosticada(s). Pude fazer todas as perguntas que quis livremente e recebi respostas satisfatórias. Dentre os benefícios do </w:t>
      </w:r>
      <w:r>
        <w:rPr>
          <w:rFonts w:eastAsia="Calibri" w:cs="Calibri" w:cstheme="minorHAnsi" w:eastAsiaTheme="minorHAnsi"/>
          <w:b w:val="false"/>
          <w:bCs w:val="false"/>
          <w:sz w:val="22"/>
          <w:szCs w:val="22"/>
          <w:shd w:fill="auto" w:val="clear"/>
        </w:rPr>
        <w:t>emprego da técnica foram expostos, especialmente, os seguintes:</w:t>
      </w:r>
    </w:p>
    <w:p>
      <w:pPr>
        <w:pStyle w:val="Normal"/>
        <w:numPr>
          <w:ilvl w:val="0"/>
          <w:numId w:val="0"/>
        </w:numPr>
        <w:spacing w:lineRule="auto" w:line="240" w:before="0" w:after="0"/>
        <w:ind w:hanging="0" w:left="153"/>
        <w:jc w:val="both"/>
        <w:rPr>
          <w:rFonts w:eastAsia="Calibri" w:cs="Calibri" w:cstheme="minorHAnsi"/>
        </w:rPr>
      </w:pPr>
      <w:r>
        <w:rPr/>
      </w:r>
    </w:p>
    <w:p>
      <w:pPr>
        <w:pStyle w:val="Normal"/>
        <w:numPr>
          <w:ilvl w:val="0"/>
          <w:numId w:val="2"/>
        </w:numPr>
        <w:spacing w:lineRule="auto" w:line="240" w:before="0" w:after="0"/>
        <w:jc w:val="both"/>
        <w:rPr/>
      </w:pPr>
      <w:r>
        <w:rPr>
          <w:rFonts w:eastAsia="Calibri" w:cs="Calibri" w:cstheme="minorHAnsi" w:eastAsiaTheme="minorHAnsi"/>
          <w:b w:val="false"/>
          <w:bCs w:val="false"/>
          <w:sz w:val="22"/>
          <w:szCs w:val="22"/>
          <w:shd w:fill="auto" w:val="clear"/>
        </w:rPr>
        <w:t>MENOR AGRESSÃO DA PELE (CORTES MINIMOS)</w:t>
      </w:r>
    </w:p>
    <w:p>
      <w:pPr>
        <w:pStyle w:val="Normal"/>
        <w:numPr>
          <w:ilvl w:val="0"/>
          <w:numId w:val="2"/>
        </w:numPr>
        <w:spacing w:lineRule="auto" w:line="240" w:before="0" w:after="0"/>
        <w:jc w:val="both"/>
        <w:rPr/>
      </w:pPr>
      <w:r>
        <w:rPr>
          <w:rFonts w:eastAsia="Calibri" w:cs="Calibri" w:cstheme="minorHAnsi" w:eastAsiaTheme="minorHAnsi"/>
          <w:b w:val="false"/>
          <w:bCs w:val="false"/>
          <w:sz w:val="22"/>
          <w:szCs w:val="22"/>
          <w:shd w:fill="auto" w:val="clear"/>
        </w:rPr>
        <w:t>MENOR INCIDÊNCIA DE INFECÇÃO (SEJA SUPERFICIAL OU PROFUNDA)</w:t>
      </w:r>
    </w:p>
    <w:p>
      <w:pPr>
        <w:pStyle w:val="Normal"/>
        <w:numPr>
          <w:ilvl w:val="0"/>
          <w:numId w:val="2"/>
        </w:numPr>
        <w:spacing w:lineRule="auto" w:line="240" w:before="0" w:after="0"/>
        <w:jc w:val="both"/>
        <w:rPr/>
      </w:pPr>
      <w:r>
        <w:rPr>
          <w:rFonts w:eastAsia="Calibri" w:cs="Calibri" w:cstheme="minorHAnsi" w:eastAsiaTheme="minorHAnsi"/>
          <w:b w:val="false"/>
          <w:bCs w:val="false"/>
          <w:sz w:val="22"/>
          <w:szCs w:val="22"/>
          <w:shd w:fill="auto" w:val="clear"/>
        </w:rPr>
        <w:t>MELHORA ESTÉTICA</w:t>
      </w:r>
    </w:p>
    <w:p>
      <w:pPr>
        <w:pStyle w:val="Normal"/>
        <w:numPr>
          <w:ilvl w:val="0"/>
          <w:numId w:val="2"/>
        </w:numPr>
        <w:spacing w:lineRule="auto" w:line="240" w:before="0" w:after="0"/>
        <w:jc w:val="both"/>
        <w:rPr/>
      </w:pPr>
      <w:r>
        <w:rPr>
          <w:rFonts w:eastAsia="Calibri" w:cs="Calibri" w:cstheme="minorHAnsi" w:eastAsiaTheme="minorHAnsi"/>
          <w:b w:val="false"/>
          <w:bCs w:val="false"/>
          <w:sz w:val="22"/>
          <w:szCs w:val="22"/>
          <w:shd w:fill="auto" w:val="clear"/>
        </w:rPr>
        <w:t>MELHOR TEMPO DE CICATRIZAÇÃO</w:t>
      </w:r>
    </w:p>
    <w:p>
      <w:pPr>
        <w:pStyle w:val="Normal"/>
        <w:numPr>
          <w:ilvl w:val="0"/>
          <w:numId w:val="0"/>
        </w:numPr>
        <w:spacing w:lineRule="auto" w:line="240" w:before="0" w:after="0"/>
        <w:ind w:hanging="0" w:left="720"/>
        <w:jc w:val="both"/>
        <w:rPr>
          <w:rFonts w:ascii="Calibri" w:hAnsi="Calibri" w:eastAsia="Calibri" w:cs="Calibri" w:cstheme="minorHAnsi" w:eastAsiaTheme="minorHAnsi"/>
          <w:b w:val="false"/>
          <w:bCs w:val="false"/>
          <w:sz w:val="22"/>
          <w:szCs w:val="22"/>
          <w:shd w:fill="auto" w:val="clear"/>
        </w:rPr>
      </w:pPr>
      <w:r>
        <w:rPr/>
      </w:r>
    </w:p>
    <w:p>
      <w:pPr>
        <w:pStyle w:val="Normal"/>
        <w:numPr>
          <w:ilvl w:val="0"/>
          <w:numId w:val="1"/>
        </w:numPr>
        <w:spacing w:lineRule="auto" w:line="240" w:before="0" w:after="0"/>
        <w:jc w:val="both"/>
        <w:rPr/>
      </w:pPr>
      <w:r>
        <w:rPr>
          <w:rFonts w:asciiTheme="minorHAnsi" w:cstheme="minorHAnsi" w:eastAsiaTheme="minorHAnsi" w:hAnsiTheme="minorHAnsi"/>
          <w:b w:val="false"/>
          <w:bCs w:val="false"/>
        </w:rPr>
        <w:t>Estou ciente de que existem alternativas ao uso dos insumos e técnicas acima referenciados, mas optei pela realização do procedimento</w:t>
      </w:r>
      <w:r>
        <w:rPr>
          <w:rFonts w:asciiTheme="minorHAnsi" w:cstheme="minorHAnsi" w:eastAsiaTheme="minorHAnsi" w:hAnsiTheme="minorHAnsi"/>
          <w:b/>
          <w:bCs/>
        </w:rPr>
        <w:t xml:space="preserve"> </w:t>
      </w:r>
      <w:r>
        <w:rPr>
          <w:rFonts w:eastAsia="Calibri" w:cs="Calibri" w:cstheme="minorHAnsi" w:eastAsiaTheme="minorHAnsi"/>
          <w:b/>
          <w:bCs/>
          <w:sz w:val="22"/>
          <w:szCs w:val="22"/>
        </w:rPr>
        <w:t>CIRURGIA MINIMAMENTE INVASIVA DO TORNOZELO</w:t>
      </w:r>
      <w:r>
        <w:rPr>
          <w:rFonts w:asciiTheme="minorHAnsi" w:cstheme="minorHAnsi" w:eastAsiaTheme="minorHAnsi" w:hAnsiTheme="minorHAnsi"/>
          <w:b w:val="false"/>
          <w:bCs w:val="false"/>
        </w:rPr>
        <w:t>, conforme as orientações e explicações recebidas do corpo clínico.</w:t>
      </w:r>
    </w:p>
    <w:p>
      <w:pPr>
        <w:pStyle w:val="Normal"/>
        <w:numPr>
          <w:ilvl w:val="0"/>
          <w:numId w:val="1"/>
        </w:numPr>
        <w:spacing w:lineRule="auto" w:line="240" w:before="0" w:after="0"/>
        <w:jc w:val="both"/>
        <w:rPr/>
      </w:pPr>
      <w:r>
        <w:rPr>
          <w:rFonts w:eastAsia="Calibri" w:cs="Calibri" w:cstheme="minorHAnsi" w:eastAsiaTheme="minorHAnsi"/>
          <w:b w:val="false"/>
          <w:bCs w:val="false"/>
          <w:sz w:val="22"/>
          <w:szCs w:val="22"/>
        </w:rPr>
        <w:t xml:space="preserve">Estou ciente e compreendo que a técnica e a utilização dos insumos acima referenciados não são cobertos pela minha apólice de seguro-saúde ou por convênio de assistência saúde suplementar, conforme rol definido pelos órgãos regulatórios, havendo sua utilização ter sido de minha escolha após esclarecimento médico de todas alternativas existentes. Declaro, que renuncio ao direito de solicitar, sob qualquer forma, em face da seguradora ou operadora de plano de saúde, reembolso financeiro, uma vez que exerci uma opção individual pelo uso da técnica/insumo acima referenciado, após meu médico esclarecer todas as alternativas pertinentes para meu tratamento. </w:t>
      </w:r>
    </w:p>
    <w:p>
      <w:pPr>
        <w:pStyle w:val="Normal"/>
        <w:numPr>
          <w:ilvl w:val="0"/>
          <w:numId w:val="1"/>
        </w:numPr>
        <w:spacing w:lineRule="auto" w:line="240" w:before="0" w:after="0"/>
        <w:jc w:val="both"/>
        <w:rPr/>
      </w:pPr>
      <w:r>
        <w:rPr>
          <w:rFonts w:eastAsia="" w:cs="" w:cstheme="minorBidi" w:eastAsiaTheme="minorEastAsia"/>
          <w:b w:val="false"/>
          <w:bCs w:val="false"/>
          <w:sz w:val="22"/>
          <w:szCs w:val="22"/>
        </w:rPr>
        <w:t xml:space="preserve">Declaro que recebi as explicações, li, compreendi e concordo com tudo o que me foi esclarecido, conforme exposto acima, e que me foi concedida a oportunidade de anular, questionar, alterar qualquer espaço, parágrafo ou palavras com as quais não concordasse. </w:t>
      </w:r>
    </w:p>
    <w:p>
      <w:pPr>
        <w:pStyle w:val="Normal"/>
        <w:numPr>
          <w:ilvl w:val="0"/>
          <w:numId w:val="1"/>
        </w:numPr>
        <w:spacing w:lineRule="auto" w:line="240" w:before="0" w:after="0"/>
        <w:jc w:val="both"/>
        <w:rPr/>
      </w:pPr>
      <w:r>
        <w:rPr>
          <w:rFonts w:eastAsia="" w:cs="" w:cstheme="minorBidi" w:eastAsiaTheme="minorEastAsia"/>
          <w:b w:val="false"/>
          <w:bCs w:val="false"/>
          <w:sz w:val="22"/>
          <w:szCs w:val="22"/>
        </w:rPr>
        <w:t>Assim, tendo conhecimento, autorizo a realização do procedimento proposto, para todos os fins legais, ciente dos ônus financeiros daí decorrentes, os quais, desde a realização do procedimento, confesso dever e prometo pagar.</w:t>
      </w:r>
    </w:p>
    <w:p>
      <w:pPr>
        <w:pStyle w:val="Normal"/>
        <w:numPr>
          <w:ilvl w:val="0"/>
          <w:numId w:val="1"/>
        </w:numPr>
        <w:spacing w:lineRule="auto" w:line="240" w:before="0" w:after="0"/>
        <w:jc w:val="both"/>
        <w:rPr/>
      </w:pPr>
      <w:r>
        <w:rPr>
          <w:rFonts w:eastAsia="" w:cs="" w:cstheme="minorBidi" w:eastAsiaTheme="minorEastAsia"/>
          <w:b w:val="false"/>
          <w:bCs w:val="false"/>
          <w:sz w:val="22"/>
          <w:szCs w:val="22"/>
        </w:rPr>
        <w:t>Se</w:t>
      </w:r>
      <w:r>
        <w:rPr>
          <w:rFonts w:eastAsia="" w:cs="" w:cstheme="minorBidi" w:eastAsiaTheme="minorEastAsia"/>
          <w:b w:val="false"/>
          <w:bCs w:val="false"/>
          <w:sz w:val="22"/>
          <w:szCs w:val="22"/>
          <w:shd w:fill="auto" w:val="clear"/>
        </w:rPr>
        <w:t xml:space="preserve">rão empregados os seguintes insumos: </w:t>
      </w:r>
    </w:p>
    <w:p>
      <w:pPr>
        <w:pStyle w:val="Normal"/>
        <w:numPr>
          <w:ilvl w:val="0"/>
          <w:numId w:val="0"/>
        </w:numPr>
        <w:spacing w:lineRule="auto" w:line="240" w:before="0" w:after="0"/>
        <w:ind w:hanging="0" w:left="153"/>
        <w:jc w:val="both"/>
        <w:rPr>
          <w:rFonts w:ascii="Calibri" w:hAnsi="Calibri" w:eastAsia="" w:cs="" w:asciiTheme="minorHAnsi" w:cstheme="minorBidi" w:eastAsiaTheme="minorEastAsia" w:hAnsiTheme="minorHAnsi"/>
          <w:b w:val="false"/>
          <w:bCs w:val="false"/>
          <w:sz w:val="22"/>
          <w:szCs w:val="22"/>
          <w:shd w:fill="auto" w:val="clear"/>
        </w:rPr>
      </w:pPr>
      <w:r>
        <w:rPr/>
      </w:r>
    </w:p>
    <w:p>
      <w:pPr>
        <w:pStyle w:val="Normal"/>
        <w:numPr>
          <w:ilvl w:val="0"/>
          <w:numId w:val="2"/>
        </w:numPr>
        <w:spacing w:lineRule="auto" w:line="240" w:before="0" w:after="0"/>
        <w:jc w:val="both"/>
        <w:rPr>
          <w:rFonts w:cstheme="minorHAnsi" w:eastAsiaTheme="minorHAnsi"/>
          <w:b w:val="false"/>
          <w:bCs w:val="false"/>
          <w:shd w:fill="auto" w:val="clear"/>
        </w:rPr>
      </w:pPr>
      <w:r>
        <w:rPr>
          <w:rFonts w:cstheme="minorHAnsi" w:eastAsiaTheme="minorHAnsi"/>
          <w:b w:val="false"/>
          <w:bCs w:val="false"/>
          <w:shd w:fill="auto" w:val="clear"/>
        </w:rPr>
        <w:t>01 LÂMINA DE BISTURI BEAVER (ESPECÍFICA PARA CIRURGIA MINIMAMENTE INVASIVA</w:t>
      </w:r>
    </w:p>
    <w:p>
      <w:pPr>
        <w:pStyle w:val="Normal"/>
        <w:numPr>
          <w:ilvl w:val="0"/>
          <w:numId w:val="2"/>
        </w:numPr>
        <w:spacing w:lineRule="auto" w:line="240" w:before="0" w:after="0"/>
        <w:jc w:val="both"/>
        <w:rPr>
          <w:rFonts w:cstheme="minorHAnsi" w:eastAsiaTheme="minorHAnsi"/>
          <w:b w:val="false"/>
          <w:bCs w:val="false"/>
          <w:shd w:fill="auto" w:val="clear"/>
        </w:rPr>
      </w:pPr>
      <w:r>
        <w:rPr>
          <w:rFonts w:cstheme="minorHAnsi" w:eastAsiaTheme="minorHAnsi"/>
          <w:b w:val="false"/>
          <w:bCs w:val="false"/>
          <w:shd w:fill="auto" w:val="clear"/>
        </w:rPr>
        <w:t>02 OU 03 FRESAS DE CIRURGIA MINIMAMENTE INVASIVA (SHANON E WEDGE)</w:t>
      </w:r>
    </w:p>
    <w:p>
      <w:pPr>
        <w:pStyle w:val="Normal"/>
        <w:numPr>
          <w:ilvl w:val="0"/>
          <w:numId w:val="0"/>
        </w:numPr>
        <w:spacing w:lineRule="auto" w:line="240" w:before="0" w:after="0"/>
        <w:ind w:hanging="0" w:left="720"/>
        <w:jc w:val="both"/>
        <w:rPr>
          <w:rFonts w:cstheme="minorHAnsi" w:eastAsiaTheme="minorHAnsi"/>
          <w:b w:val="false"/>
          <w:bCs w:val="false"/>
          <w:shd w:fill="auto" w:val="clear"/>
        </w:rPr>
      </w:pPr>
      <w:r>
        <w:rPr>
          <w:rFonts w:cstheme="minorHAnsi" w:eastAsiaTheme="minorHAnsi"/>
          <w:b w:val="false"/>
          <w:bCs w:val="false"/>
          <w:shd w:fill="auto" w:val="clear"/>
        </w:rPr>
      </w:r>
    </w:p>
    <w:p>
      <w:pPr>
        <w:pStyle w:val="Normal"/>
        <w:numPr>
          <w:ilvl w:val="0"/>
          <w:numId w:val="1"/>
        </w:numPr>
        <w:spacing w:lineRule="auto" w:line="240" w:before="0" w:after="0"/>
        <w:jc w:val="both"/>
        <w:rPr>
          <w:rFonts w:eastAsia="" w:cs="" w:cstheme="minorBidi" w:eastAsiaTheme="minorEastAsia"/>
          <w:b w:val="false"/>
          <w:bCs w:val="false"/>
          <w:shd w:fill="auto" w:val="clear"/>
        </w:rPr>
      </w:pPr>
      <w:r>
        <w:rPr>
          <w:rFonts w:eastAsia="" w:cs="" w:cstheme="minorBidi" w:eastAsiaTheme="minorEastAsia"/>
          <w:b w:val="false"/>
          <w:bCs w:val="false"/>
          <w:shd w:fill="auto" w:val="clear"/>
        </w:rPr>
        <w:t>Estou ciente dos seguintes riscos associados:</w:t>
      </w:r>
    </w:p>
    <w:p>
      <w:pPr>
        <w:pStyle w:val="Normal"/>
        <w:numPr>
          <w:ilvl w:val="0"/>
          <w:numId w:val="0"/>
        </w:numPr>
        <w:spacing w:lineRule="auto" w:line="240" w:before="0" w:after="0"/>
        <w:ind w:hanging="0" w:left="153"/>
        <w:jc w:val="both"/>
        <w:rPr>
          <w:rFonts w:eastAsia="" w:cs="" w:cstheme="minorBidi" w:eastAsiaTheme="minorEastAsia"/>
          <w:b w:val="false"/>
          <w:bCs w:val="false"/>
          <w:shd w:fill="auto" w:val="clear"/>
        </w:rPr>
      </w:pPr>
      <w:r>
        <w:rPr>
          <w:rFonts w:eastAsia="" w:cs="" w:cstheme="minorBidi" w:eastAsiaTheme="minorEastAsia"/>
          <w:b w:val="false"/>
          <w:bCs w:val="false"/>
          <w:shd w:fill="auto" w:val="clear"/>
        </w:rPr>
      </w:r>
    </w:p>
    <w:p>
      <w:pPr>
        <w:pStyle w:val="Normal"/>
        <w:numPr>
          <w:ilvl w:val="0"/>
          <w:numId w:val="3"/>
        </w:numPr>
        <w:spacing w:lineRule="auto" w:line="240" w:before="0" w:after="0"/>
        <w:jc w:val="both"/>
        <w:rPr>
          <w:rFonts w:cstheme="minorHAnsi" w:eastAsiaTheme="minorHAnsi"/>
          <w:b w:val="false"/>
          <w:bCs w:val="false"/>
          <w:shd w:fill="auto" w:val="clear"/>
        </w:rPr>
      </w:pPr>
      <w:r>
        <w:rPr>
          <w:rFonts w:cstheme="minorHAnsi" w:eastAsiaTheme="minorHAnsi"/>
          <w:b w:val="false"/>
          <w:bCs w:val="false"/>
          <w:shd w:fill="auto" w:val="clear"/>
        </w:rPr>
        <w:t>OS RISCOS SÃO MUITO MENORES DO QUE A CIRURGIA ABERTA: DENTRE ELES SOFRIMENTO DE PELE NO ACESSO MINIMAMENTE INVASIVO (MUITO MENOR DO QUE AS GRANDES INCISÕES DA TÉCNICA ABERTA)</w:t>
      </w:r>
    </w:p>
    <w:p>
      <w:pPr>
        <w:pStyle w:val="Normal"/>
        <w:numPr>
          <w:ilvl w:val="0"/>
          <w:numId w:val="3"/>
        </w:numPr>
        <w:spacing w:lineRule="auto" w:line="240" w:before="0" w:after="0"/>
        <w:jc w:val="both"/>
        <w:rPr>
          <w:rFonts w:cstheme="minorHAnsi" w:eastAsiaTheme="minorHAnsi"/>
          <w:b w:val="false"/>
          <w:bCs w:val="false"/>
          <w:shd w:fill="auto" w:val="clear"/>
        </w:rPr>
      </w:pPr>
      <w:r>
        <w:rPr>
          <w:rFonts w:cstheme="minorHAnsi" w:eastAsiaTheme="minorHAnsi"/>
          <w:b w:val="false"/>
          <w:bCs w:val="false"/>
          <w:shd w:fill="auto" w:val="clear"/>
        </w:rPr>
        <w:t>LESÕES DE NERVOS PERIFÉRICOS NOS ACESSOS (QUE TAMBÉM OCORREM NAS CIRURGIAS ABERTAS)</w:t>
      </w:r>
    </w:p>
    <w:p>
      <w:pPr>
        <w:pStyle w:val="Normal"/>
        <w:numPr>
          <w:ilvl w:val="0"/>
          <w:numId w:val="3"/>
        </w:numPr>
        <w:spacing w:lineRule="auto" w:line="240" w:before="0" w:after="0"/>
        <w:jc w:val="both"/>
        <w:rPr>
          <w:rFonts w:cstheme="minorHAnsi" w:eastAsiaTheme="minorHAnsi"/>
          <w:b w:val="false"/>
          <w:bCs w:val="false"/>
          <w:shd w:fill="auto" w:val="clear"/>
        </w:rPr>
      </w:pPr>
      <w:r>
        <w:rPr>
          <w:rFonts w:cstheme="minorHAnsi" w:eastAsiaTheme="minorHAnsi"/>
          <w:b w:val="false"/>
          <w:bCs w:val="false"/>
          <w:shd w:fill="auto" w:val="clear"/>
        </w:rPr>
        <w:t>EVENTUALMENTE É NECESSÁRIO FAZER CIRURGIA MISTA – PARTE MINIMAMENTE INVASIVA E PARTE ABERTA (O SEU MÉDICO VAI EXPLICAR NESTES CASOS EXCEPCIONAIS)</w:t>
      </w:r>
    </w:p>
    <w:p>
      <w:pPr>
        <w:pStyle w:val="Normal"/>
        <w:numPr>
          <w:ilvl w:val="0"/>
          <w:numId w:val="0"/>
        </w:numPr>
        <w:spacing w:lineRule="auto" w:line="240" w:before="0" w:after="0"/>
        <w:ind w:hanging="0" w:left="720"/>
        <w:jc w:val="both"/>
        <w:rPr>
          <w:rFonts w:eastAsia="" w:eastAsiaTheme="minorEastAsia"/>
        </w:rPr>
      </w:pPr>
      <w:r>
        <w:rPr>
          <w:rFonts w:eastAsia="" w:eastAsiaTheme="minorEastAsia"/>
        </w:rPr>
      </w:r>
    </w:p>
    <w:p>
      <w:pPr>
        <w:pStyle w:val="Normal"/>
        <w:spacing w:lineRule="auto" w:line="24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hanging="0" w:left="-567" w:right="-568"/>
        <w:jc w:val="both"/>
        <w:rPr>
          <w:rFonts w:ascii="Calibri" w:hAnsi="Calibri"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 Estou ciente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2.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stheme="minorHAnsi"/>
        </w:rPr>
        <w:t xml:space="preserve">3.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6. Os registros fotográficos da pele ou lesões, caso ocorram, são autorizados e ficarão limitados aos profissionais de saúde do </w:t>
      </w:r>
      <w:r>
        <w:rPr>
          <w:rFonts w:cs="Calibri" w:cstheme="minorHAnsi"/>
        </w:rPr>
        <w:t xml:space="preserve">Grupo </w:t>
      </w:r>
      <w:r>
        <w:rPr>
          <w:rFonts w:cs="Calibri" w:cstheme="minorHAnsi"/>
        </w:rPr>
        <w:t>Orizonti.</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83"/>
        <w:contextualSpacing/>
        <w:jc w:val="both"/>
        <w:rPr>
          <w:rFonts w:cs="Calibri"/>
          <w:color w:val="000000"/>
          <w:lang w:val="pt-PT"/>
        </w:rPr>
      </w:pPr>
      <w:r>
        <w:rPr>
          <w:rFonts w:cs="Calibri" w:cstheme="minorHAnsi"/>
        </w:rPr>
        <w:t xml:space="preserve">8. </w:t>
      </w:r>
      <w:r>
        <w:rPr>
          <w:rFonts w:cs="Calibri"/>
          <w:color w:val="000000"/>
          <w:lang w:val="pt-PT"/>
        </w:rPr>
        <w:t>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40" w:before="0" w:after="0"/>
        <w:ind w:hanging="0" w:left="-567" w:right="-283"/>
        <w:contextualSpacing/>
        <w:jc w:val="both"/>
        <w:rPr>
          <w:rFonts w:cs="Calibri"/>
          <w:color w:val="000000"/>
          <w:lang w:val="pt-PT"/>
        </w:rPr>
      </w:pPr>
      <w:r>
        <w:rPr>
          <w:rFonts w:cs="Calibri"/>
          <w:color w:val="000000"/>
          <w:lang w:val="pt-PT"/>
        </w:rPr>
      </w:r>
    </w:p>
    <w:p>
      <w:pPr>
        <w:pStyle w:val="ListParagraph"/>
        <w:widowControl/>
        <w:suppressAutoHyphens w:val="true"/>
        <w:bidi w:val="0"/>
        <w:spacing w:lineRule="auto" w:line="240" w:before="0" w:after="0"/>
        <w:ind w:hanging="0" w:left="-567" w:right="-283"/>
        <w:contextualSpacing/>
        <w:jc w:val="both"/>
        <w:rPr>
          <w:rFonts w:cs="Calibri" w:cstheme="minorHAnsi"/>
        </w:rPr>
      </w:pPr>
      <w:r>
        <w:rPr>
          <w:rFonts w:cs="Calibri"/>
          <w:color w:val="000000"/>
          <w:lang w:val="pt-PT"/>
        </w:rPr>
        <w:t xml:space="preserve">9. </w:t>
      </w:r>
      <w:r>
        <w:rPr>
          <w:rFonts w:eastAsia="Times New Roman" w:cs="Calibri"/>
          <w:color w:val="000000"/>
          <w:lang w:val="pt-PT" w:eastAsia="pt-BR"/>
        </w:rPr>
        <w:t>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27"/>
        <w:jc w:val="both"/>
        <w:rPr>
          <w:rFonts w:ascii="Calibri" w:hAnsi="Calibri"/>
        </w:rPr>
      </w:pPr>
      <w:r>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suppressAutoHyphens w:val="true"/>
        <w:bidi w:val="0"/>
        <w:spacing w:lineRule="auto" w:line="240" w:before="0" w:after="0"/>
        <w:ind w:hanging="0" w:left="-567" w:right="-283"/>
        <w:contextualSpacing/>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widowControl/>
        <w:suppressAutoHyphens w:val="true"/>
        <w:bidi w:val="0"/>
        <w:spacing w:lineRule="auto" w:line="240" w:before="0" w:after="0"/>
        <w:ind w:hanging="0" w:left="-567" w:right="-283"/>
        <w:jc w:val="both"/>
        <w:rPr/>
      </w:pPr>
      <w:r>
        <w:rPr/>
        <w:t xml:space="preserve">Pleno deste entendimento, </w:t>
      </w:r>
      <w:r>
        <w:rPr>
          <w:b/>
          <w:bCs/>
        </w:rPr>
        <w:t>autorizo a realização do Procedimento proposto e dos demais procedimentos aqui estabelecidos, ciente dos ônus financeiros daí decorrentes, os quais, desde a realização do procedimento, confesso dever e prometo pagar</w:t>
      </w:r>
      <w:r>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pPr>
      <w:r>
        <w:rPr>
          <w:rFonts w:cs="Calibri" w:ascii="Calibri" w:hAnsi="Calibri" w:asciiTheme="minorHAnsi" w:cstheme="minorHAnsi" w:hAnsiTheme="minorHAnsi"/>
          <w:color w:val="auto"/>
          <w:sz w:val="22"/>
          <w:szCs w:val="22"/>
        </w:rPr>
        <w:t xml:space="preserve">Confirmo que expliquei de forma clara e objetiva todo o procedimento, exame, tratamento e/ou cirurgia a que o(a) paciente acima identificado(a) está sujeito(a), ao(à) próprio(a) paciente e/ou a seu responsável e também os benefícios, riscos e alternativas, respondi às perguntas formuladas e esclareci todas as dúvidas. Expliquei os benefícios de emprego da técnica e insumos diferenciados propostos, em benefício exclusivo do interesse do paciente e de sua saúde.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pPr>
      <w:r>
        <w:rPr/>
        <w:t xml:space="preserve">De acordo com o meu entendimento, o paciente e/ou seu responsável está(ão) em condições de compreender o que lhes foi informado e de determinar de acordo com o entendimento que possui. </w:t>
      </w:r>
    </w:p>
    <w:p>
      <w:pPr>
        <w:pStyle w:val="Padro"/>
        <w:widowControl/>
        <w:suppressAutoHyphens w:val="true"/>
        <w:bidi w:val="0"/>
        <w:spacing w:lineRule="auto" w:line="240" w:before="0" w:after="0"/>
        <w:ind w:hanging="0" w:left="-567" w:right="-283"/>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MS Gothic">
    <w:charset w:val="00"/>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53"/>
        </w:tabs>
        <w:ind w:left="153" w:hanging="360"/>
      </w:pPr>
      <w:rPr/>
    </w:lvl>
    <w:lvl w:ilvl="1">
      <w:start w:val="1"/>
      <w:numFmt w:val="decimal"/>
      <w:lvlText w:val="%2."/>
      <w:lvlJc w:val="left"/>
      <w:pPr>
        <w:tabs>
          <w:tab w:val="num" w:pos="513"/>
        </w:tabs>
        <w:ind w:left="513" w:hanging="360"/>
      </w:pPr>
      <w:rPr/>
    </w:lvl>
    <w:lvl w:ilvl="2">
      <w:start w:val="1"/>
      <w:numFmt w:val="decimal"/>
      <w:lvlText w:val="%3."/>
      <w:lvlJc w:val="left"/>
      <w:pPr>
        <w:tabs>
          <w:tab w:val="num" w:pos="873"/>
        </w:tabs>
        <w:ind w:left="873" w:hanging="360"/>
      </w:pPr>
      <w:rPr/>
    </w:lvl>
    <w:lvl w:ilvl="3">
      <w:start w:val="1"/>
      <w:numFmt w:val="decimal"/>
      <w:lvlText w:val="%4."/>
      <w:lvlJc w:val="left"/>
      <w:pPr>
        <w:tabs>
          <w:tab w:val="num" w:pos="1233"/>
        </w:tabs>
        <w:ind w:left="1233" w:hanging="360"/>
      </w:pPr>
      <w:rPr/>
    </w:lvl>
    <w:lvl w:ilvl="4">
      <w:start w:val="1"/>
      <w:numFmt w:val="decimal"/>
      <w:lvlText w:val="%5."/>
      <w:lvlJc w:val="left"/>
      <w:pPr>
        <w:tabs>
          <w:tab w:val="num" w:pos="1593"/>
        </w:tabs>
        <w:ind w:left="1593" w:hanging="360"/>
      </w:pPr>
      <w:rPr/>
    </w:lvl>
    <w:lvl w:ilvl="5">
      <w:start w:val="1"/>
      <w:numFmt w:val="decimal"/>
      <w:lvlText w:val="%6."/>
      <w:lvlJc w:val="left"/>
      <w:pPr>
        <w:tabs>
          <w:tab w:val="num" w:pos="1953"/>
        </w:tabs>
        <w:ind w:left="1953" w:hanging="360"/>
      </w:pPr>
      <w:rPr/>
    </w:lvl>
    <w:lvl w:ilvl="6">
      <w:start w:val="1"/>
      <w:numFmt w:val="decimal"/>
      <w:lvlText w:val="%7."/>
      <w:lvlJc w:val="left"/>
      <w:pPr>
        <w:tabs>
          <w:tab w:val="num" w:pos="2313"/>
        </w:tabs>
        <w:ind w:left="2313" w:hanging="360"/>
      </w:pPr>
      <w:rPr/>
    </w:lvl>
    <w:lvl w:ilvl="7">
      <w:start w:val="1"/>
      <w:numFmt w:val="decimal"/>
      <w:lvlText w:val="%8."/>
      <w:lvlJc w:val="left"/>
      <w:pPr>
        <w:tabs>
          <w:tab w:val="num" w:pos="2673"/>
        </w:tabs>
        <w:ind w:left="2673" w:hanging="360"/>
      </w:pPr>
      <w:rPr/>
    </w:lvl>
    <w:lvl w:ilvl="8">
      <w:start w:val="1"/>
      <w:numFmt w:val="decimal"/>
      <w:lvlText w:val="%9."/>
      <w:lvlJc w:val="left"/>
      <w:pPr>
        <w:tabs>
          <w:tab w:val="num" w:pos="3033"/>
        </w:tabs>
        <w:ind w:left="3033"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upperLetter"/>
      <w:lvlText w:val="%1)"/>
      <w:lvlJc w:val="left"/>
      <w:pPr>
        <w:tabs>
          <w:tab w:val="num" w:pos="720"/>
        </w:tabs>
        <w:ind w:left="720" w:hanging="360"/>
      </w:pPr>
      <w:rPr/>
    </w:lvl>
    <w:lvl w:ilvl="1">
      <w:start w:val="1"/>
      <w:numFmt w:val="upperLetter"/>
      <w:lvlText w:val="%2)"/>
      <w:lvlJc w:val="left"/>
      <w:pPr>
        <w:tabs>
          <w:tab w:val="num" w:pos="1080"/>
        </w:tabs>
        <w:ind w:left="1080" w:hanging="360"/>
      </w:pPr>
      <w:rPr/>
    </w:lvl>
    <w:lvl w:ilvl="2">
      <w:start w:val="1"/>
      <w:numFmt w:val="upperLetter"/>
      <w:lvlText w:val="%3)"/>
      <w:lvlJc w:val="left"/>
      <w:pPr>
        <w:tabs>
          <w:tab w:val="num" w:pos="1440"/>
        </w:tabs>
        <w:ind w:left="1440" w:hanging="360"/>
      </w:pPr>
      <w:rPr/>
    </w:lvl>
    <w:lvl w:ilvl="3">
      <w:start w:val="1"/>
      <w:numFmt w:val="upperLetter"/>
      <w:lvlText w:val="%4)"/>
      <w:lvlJc w:val="left"/>
      <w:pPr>
        <w:tabs>
          <w:tab w:val="num" w:pos="1800"/>
        </w:tabs>
        <w:ind w:left="1800" w:hanging="360"/>
      </w:pPr>
      <w:rPr/>
    </w:lvl>
    <w:lvl w:ilvl="4">
      <w:start w:val="1"/>
      <w:numFmt w:val="upperLetter"/>
      <w:lvlText w:val="%5)"/>
      <w:lvlJc w:val="left"/>
      <w:pPr>
        <w:tabs>
          <w:tab w:val="num" w:pos="2160"/>
        </w:tabs>
        <w:ind w:left="2160" w:hanging="360"/>
      </w:pPr>
      <w:rPr/>
    </w:lvl>
    <w:lvl w:ilvl="5">
      <w:start w:val="1"/>
      <w:numFmt w:val="upperLetter"/>
      <w:lvlText w:val="%6)"/>
      <w:lvlJc w:val="left"/>
      <w:pPr>
        <w:tabs>
          <w:tab w:val="num" w:pos="2520"/>
        </w:tabs>
        <w:ind w:left="2520" w:hanging="360"/>
      </w:pPr>
      <w:rPr/>
    </w:lvl>
    <w:lvl w:ilvl="6">
      <w:start w:val="1"/>
      <w:numFmt w:val="upperLetter"/>
      <w:lvlText w:val="%7)"/>
      <w:lvlJc w:val="left"/>
      <w:pPr>
        <w:tabs>
          <w:tab w:val="num" w:pos="2880"/>
        </w:tabs>
        <w:ind w:left="2880" w:hanging="360"/>
      </w:pPr>
      <w:rPr/>
    </w:lvl>
    <w:lvl w:ilvl="7">
      <w:start w:val="1"/>
      <w:numFmt w:val="upperLetter"/>
      <w:lvlText w:val="%8)"/>
      <w:lvlJc w:val="left"/>
      <w:pPr>
        <w:tabs>
          <w:tab w:val="num" w:pos="3240"/>
        </w:tabs>
        <w:ind w:left="3240" w:hanging="360"/>
      </w:pPr>
      <w:rPr/>
    </w:lvl>
    <w:lvl w:ilvl="8">
      <w:start w:val="1"/>
      <w:numFmt w:val="upperLetter"/>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Application>LibreOffice/24.2.0.3$Windows_X86_64 LibreOffice_project/da48488a73ddd66ea24cf16bbc4f7b9c08e9bea1</Application>
  <AppVersion>15.0000</AppVersion>
  <Pages>5</Pages>
  <Words>1533</Words>
  <Characters>10040</Characters>
  <CharactersWithSpaces>11511</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2024-12-26T11:44:41Z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