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  <w:color w:val="auto"/>
          <w:sz w:val="22"/>
          <w:szCs w:val="22"/>
          <w:lang w:val="pt-BR"/>
        </w:rPr>
        <w:t>CINTILOGRAFIA DE PERFUSÃO MIOCÁRDICA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991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7"/>
        <w:gridCol w:w="4923"/>
      </w:tblGrid>
      <w:tr>
        <w:trPr>
          <w:trHeight w:val="284" w:hRule="atLeast"/>
        </w:trPr>
        <w:tc>
          <w:tcPr>
            <w:tcW w:w="50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PACIENTE</w:t>
            </w:r>
          </w:p>
        </w:tc>
        <w:tc>
          <w:tcPr>
            <w:tcW w:w="49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RESPONSÁVEL OU REPRESENTANTE</w:t>
            </w:r>
          </w:p>
        </w:tc>
      </w:tr>
      <w:tr>
        <w:trPr>
          <w:trHeight w:val="1677" w:hRule="atLeast"/>
        </w:trPr>
        <w:tc>
          <w:tcPr>
            <w:tcW w:w="50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mc:AlternateContent>
                <mc:Choice Requires="wps">
                  <w:drawing>
                    <wp:anchor behindDoc="1" distT="5715" distB="4445" distL="5080" distR="5080" simplePos="0" locked="0" layoutInCell="1" allowOverlap="1" relativeHeight="11" wp14:anchorId="168F0E5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112395</wp:posOffset>
                      </wp:positionV>
                      <wp:extent cx="2819400" cy="809625"/>
                      <wp:effectExtent l="5080" t="5715" r="5080" b="4445"/>
                      <wp:wrapNone/>
                      <wp:docPr id="1" name="Retângu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520" cy="80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1" path="m0,0l-2147483645,0l-2147483645,-2147483646l0,-2147483646xe" fillcolor="white" stroked="t" o:allowincell="f" style="position:absolute;margin-left:-0.25pt;margin-top:8.85pt;width:221.95pt;height:63.7pt;mso-wrap-style:none;v-text-anchor:middle" wp14:anchorId="168F0E5B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Cole aqui a etiqueta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Nome: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RG: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DN: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(preencher somente na falta da etiqueta)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49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Nome: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Grau de parentesco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RG: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Tel: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(____)_________________________________</w:t>
            </w:r>
          </w:p>
        </w:tc>
      </w:tr>
    </w:tbl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83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DEFINIÇÃO DO PROCEDIMENTO/EXAME/TRATAMENTO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: </w:t>
      </w:r>
      <w:r>
        <w:rPr>
          <w:rFonts w:eastAsia="Calibri" w:cs="Calibri" w:ascii="Calibri" w:hAnsi="Calibri" w:asciiTheme="minorHAnsi" w:cstheme="minorHAnsi" w:eastAsiaTheme="minorHAnsi" w:hAnsiTheme="minorHAnsi"/>
          <w:sz w:val="22"/>
          <w:szCs w:val="22"/>
        </w:rPr>
        <w:t>A cintilografia de perfusão miocárdica é um exame que tem como objetivo estudar a irrigação das artérias coronárias, que são os vasos sanguíneos responsáveis pelo suprimento de nutrientes e oxigênio para musculatura cardíaca. Essa avaliação é solicitada através do seu médico assistente.</w:t>
      </w:r>
    </w:p>
    <w:p>
      <w:pPr>
        <w:pStyle w:val="NormalWeb"/>
        <w:spacing w:beforeAutospacing="0" w:before="0" w:afterAutospacing="0" w:after="0"/>
        <w:ind w:left="-709" w:right="-720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</w:rPr>
      </w:pPr>
      <w:r>
        <w:rPr>
          <w:rFonts w:eastAsia="Calibri" w:cs="Calibri" w:cstheme="minorHAnsi" w:eastAsiaTheme="minorHAnsi" w:ascii="Calibri" w:hAnsi="Calibri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340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cstheme="minorHAnsi" w:eastAsiaTheme="minorHAnsi" w:hAnsiTheme="minorHAnsi"/>
          <w:sz w:val="22"/>
          <w:szCs w:val="22"/>
        </w:rPr>
        <w:t>É realizada através da administração endovenosa de um radiofármaco (99mTc-Sestamibi) por médicos nucleares e cardiologistas em duas etapas, senda uma em repouso e a outra sob estresse cardiovascular. Esse estresse cardiovascular é sempre realizado pelo cardiologista, podendo ser obtido tanto através de esforço físico (teste ergométrico) ou através da administração de medicamentos (estresse farmacológico). A escolha de um ou outro tipo de estresse será do seu médico assistente e do cardiologista que estará realizando seu exame, sempre visando pela segurança do paciente e na melhor qualidade dos resultados.</w:t>
      </w:r>
    </w:p>
    <w:p>
      <w:pPr>
        <w:pStyle w:val="NormalWeb"/>
        <w:spacing w:beforeAutospacing="0" w:before="0" w:afterAutospacing="0" w:after="0"/>
        <w:ind w:left="-720" w:right="-720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</w:rPr>
      </w:pPr>
      <w:r>
        <w:rPr>
          <w:rFonts w:eastAsia="Calibri" w:cs="Calibri" w:cstheme="minorHAnsi" w:eastAsiaTheme="minorHAnsi" w:ascii="Calibri" w:hAnsi="Calibri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340"/>
        <w:jc w:val="both"/>
        <w:rPr/>
      </w:pPr>
      <w:r>
        <w:rPr>
          <w:rFonts w:eastAsia="Calibri" w:cs="Calibri" w:ascii="Calibri" w:hAnsi="Calibri" w:asciiTheme="minorHAnsi" w:cstheme="minorHAnsi" w:eastAsiaTheme="minorHAnsi" w:hAnsiTheme="minorHAnsi"/>
          <w:b/>
          <w:bCs/>
          <w:sz w:val="22"/>
          <w:szCs w:val="22"/>
        </w:rPr>
        <w:t xml:space="preserve">RISCOS, COMPLICAÇÕES, CONTRAINDICAÇÃO: </w:t>
      </w:r>
      <w:r>
        <w:rPr>
          <w:rFonts w:eastAsia="Calibri" w:cs="Calibri" w:ascii="Calibri" w:hAnsi="Calibri" w:asciiTheme="minorHAnsi" w:cstheme="minorHAnsi" w:eastAsiaTheme="minorHAnsi" w:hAnsiTheme="minorHAnsi"/>
          <w:sz w:val="22"/>
          <w:szCs w:val="22"/>
        </w:rPr>
        <w:t>Alguns sintomas podem ser desencadeados através do esforço físico (teste ergométrico) ou do uso dos medicamentos (p.ex: Dipiridamol, Dobutamina, etc), tais como cansaço, mal estar, palpitações, sensação de peso nas pernas e no peito, dor de cabeça, náuseas, dentre outros. Complicações mais sérias, cardíacas ou respiratórias, são raras e esse eventualidade será prontamente atendida e contornada pelo cardiologista e equipe do setor.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340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cstheme="minorHAnsi" w:eastAsiaTheme="minorHAnsi" w:hAnsiTheme="minorHAnsi"/>
          <w:sz w:val="22"/>
          <w:szCs w:val="22"/>
        </w:rPr>
        <w:t>Os protocolos de segurança médica e de radioproteção estão de acordo com as normas estabelecidas pela Comissão Nacional de Energia Nuclear (CNEN) e pelas Resoluções da Diretoria Colegiada (RDC) da Agência Nacional de Vigilância Sanitária (ANVISA), estabelecidas formalmente nos protocolos internos de procedimentos médicos da instituição. </w:t>
      </w:r>
    </w:p>
    <w:p>
      <w:pPr>
        <w:pStyle w:val="NormalWeb"/>
        <w:spacing w:beforeAutospacing="0" w:before="0" w:afterAutospacing="0" w:after="0"/>
        <w:ind w:left="-720" w:right="-720"/>
        <w:jc w:val="both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</w:rPr>
      </w:pPr>
      <w:r>
        <w:rPr>
          <w:rFonts w:eastAsia="Calibri" w:cs="Calibri" w:cstheme="minorHAnsi" w:eastAsiaTheme="minorHAnsi" w:ascii="Calibri" w:hAnsi="Calibri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397"/>
        <w:jc w:val="both"/>
        <w:rPr>
          <w:rFonts w:ascii="Calibri" w:hAnsi="Calibri" w:cs="Calibri" w:asciiTheme="minorHAnsi" w:cstheme="minorHAnsi" w:hAnsiTheme="minorHAnsi"/>
          <w:color w:themeColor="text1"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Mulheres em que exista a </w:t>
      </w:r>
      <w:r>
        <w:rPr>
          <w:rFonts w:cs="Calibri" w:ascii="Calibri" w:hAnsi="Calibri" w:asciiTheme="minorHAnsi" w:cstheme="minorHAnsi" w:hAnsiTheme="minorHAnsi"/>
          <w:b/>
          <w:color w:themeColor="text1" w:val="000000"/>
          <w:sz w:val="22"/>
          <w:szCs w:val="22"/>
        </w:rPr>
        <w:t>possibilidade de gravidez ou que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themeColor="text1" w:val="000000"/>
          <w:sz w:val="22"/>
          <w:szCs w:val="22"/>
        </w:rPr>
        <w:t>estejam amamentando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color w:themeColor="text1" w:val="000000"/>
          <w:sz w:val="22"/>
          <w:szCs w:val="22"/>
        </w:rPr>
        <w:t>devem comunicar à equipe técnica antes da administração do material utilizado para exame</w:t>
      </w:r>
      <w:r>
        <w:rPr>
          <w:rFonts w:cs="Calibri" w:ascii="Calibri" w:hAnsi="Calibri" w:asciiTheme="minorHAnsi" w:cstheme="minorHAnsi" w:hAnsiTheme="minorHAnsi"/>
          <w:color w:themeColor="text1" w:val="000000"/>
          <w:sz w:val="22"/>
          <w:szCs w:val="22"/>
        </w:rPr>
        <w:t xml:space="preserve"> (radiotraçador), para possível mudança de conduta médica, remarcação do exame e / ou para esclarecimentos específicos. </w:t>
      </w:r>
    </w:p>
    <w:p>
      <w:pPr>
        <w:pStyle w:val="NormalWeb"/>
        <w:spacing w:beforeAutospacing="0" w:before="0" w:afterAutospacing="0" w:after="0"/>
        <w:ind w:left="-720" w:right="-720"/>
        <w:jc w:val="both"/>
        <w:rPr>
          <w:rFonts w:ascii="Calibri" w:hAnsi="Calibri" w:cs="Calibri" w:asciiTheme="minorHAnsi" w:cstheme="minorHAnsi" w:hAnsiTheme="minorHAnsi"/>
          <w:color w:themeColor="text1" w:val="000000"/>
          <w:sz w:val="22"/>
          <w:szCs w:val="22"/>
        </w:rPr>
      </w:pPr>
      <w:r>
        <w:rPr>
          <w:rFonts w:cs="Calibri" w:cstheme="minorHAnsi" w:ascii="Calibri" w:hAnsi="Calibri"/>
          <w:color w:themeColor="text1"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720" w:right="-720"/>
        <w:jc w:val="both"/>
        <w:rPr>
          <w:rFonts w:ascii="Calibri" w:hAnsi="Calibri" w:cs="Calibri" w:asciiTheme="minorHAnsi" w:cstheme="minorHAnsi" w:hAnsiTheme="minorHAnsi"/>
          <w:color w:themeColor="text1" w:val="000000"/>
          <w:sz w:val="22"/>
          <w:szCs w:val="22"/>
        </w:rPr>
      </w:pPr>
      <w:r>
        <w:rPr>
          <w:rFonts w:cs="Calibri" w:cstheme="minorHAnsi" w:ascii="Calibri" w:hAnsi="Calibri"/>
          <w:color w:themeColor="text1" w:val="000000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Declaro, adicionalmente, que: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1. Tive oportunidade de livremente perguntar todas as dúvidas e que recebi todas as respostas da equipe médica, a qual me esclareceu todas as dúvidas relativas ao Procedimento a qual o Paciente será submetido, exceto em casos emergenciais, onde este termo poderá ser adquirido e inclusive registrado em outros formatos específicos.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2. Caso aconteça alguma intercorrência, serei avaliado e acompanhado pelo Médico Nuclear,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3. O Procedimento que serei submetido possui em si os riscos apresentados acima e suas possíveis complicações, sendo algumas delas, por vezes, imprevisíveis. 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4. Assim, declaro também estar ciente de que o Procedimento não implica necessariamente na cura, e que a evolução da doença e o tratamento poderão eventualmente modificar condutas inicialmente propostas.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5 - Autorizo que as imagens obtidas após o Procedimento realizado sejam encaminhadas para exames complementares, desde que necessário para o esclarecimento diagnóstico e terapêutico, bem a veiculação das referidas imagens exclusivamente para finalidade científica da Instituição, desde que assegurado o pleno sigilo de minha identidade. 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0"/>
        <w:ind w:hanging="0" w:left="-737" w:right="-2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737" w:right="-227"/>
        <w:jc w:val="both"/>
        <w:rPr/>
      </w:pPr>
      <w:r>
        <w:rPr>
          <w:rFonts w:cs="Calibri" w:ascii="Calibri" w:hAnsi="Calibri" w:cstheme="minorHAnsi"/>
          <w:sz w:val="22"/>
          <w:szCs w:val="22"/>
        </w:rPr>
        <w:t>6. Autorizo a divulgação das informações médicas contidas em meu prontuário, exclusivamente para finalidade científica da Instituição, desde que minha identidade permaneça anônima. 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737" w:right="-283"/>
        <w:jc w:val="both"/>
        <w:rPr/>
      </w:pPr>
      <w:r>
        <w:rPr>
          <w:rFonts w:cs="Calibri" w:ascii="Calibri" w:hAnsi="Calibri" w:cstheme="minorHAnsi"/>
          <w:sz w:val="22"/>
          <w:szCs w:val="22"/>
        </w:rPr>
        <w:t>7.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 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737" w:right="-283"/>
        <w:jc w:val="both"/>
        <w:rPr>
          <w:rFonts w:ascii="Calibri" w:hAnsi="Calibri" w:cs="Calibri" w:cs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737" w:right="-283"/>
        <w:jc w:val="both"/>
        <w:rPr/>
      </w:pPr>
      <w:r>
        <w:rPr>
          <w:rFonts w:cs="Calibri" w:cstheme="minorHAnsi"/>
        </w:rPr>
        <w:t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adicional. 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NormalWeb"/>
        <w:spacing w:beforeAutospacing="0" w:before="0" w:afterAutospacing="0" w:after="0"/>
        <w:ind w:left="-720" w:right="-720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720" w:right="-720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720" w:right="-720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720" w:right="-720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720" w:right="-720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tbl>
      <w:tblPr>
        <w:tblStyle w:val="Tabelacomgrade"/>
        <w:tblW w:w="10156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56"/>
      </w:tblGrid>
      <w:tr>
        <w:trPr>
          <w:trHeight w:val="506" w:hRule="atLeast"/>
        </w:trPr>
        <w:tc>
          <w:tcPr>
            <w:tcW w:w="101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legível: 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Assinatura: ________________________________________________ RG: 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Médico: ___________________________________________________________________________________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Assinatura: _________________________________________________CRM: 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Belo </w:t>
            </w:r>
            <w:r>
              <w:rPr>
                <w:rFonts w:eastAsia="Calibri" w:cs="Calibri" w:cstheme="minorHAnsi"/>
                <w:color w:themeColor="text1" w:val="000000"/>
                <w:kern w:val="0"/>
                <w:sz w:val="22"/>
                <w:szCs w:val="22"/>
                <w:lang w:val="pt-BR" w:eastAsia="en-US" w:bidi="ar-SA"/>
              </w:rPr>
              <w:t>Horizonte, ____ / ____ / ________  Hora: ____ : ____</w:t>
            </w:r>
          </w:p>
        </w:tc>
      </w:tr>
    </w:tbl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6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7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8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2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LibreOffice/24.2.0.3$Windows_X86_64 LibreOffice_project/da48488a73ddd66ea24cf16bbc4f7b9c08e9bea1</Application>
  <AppVersion>15.0000</AppVersion>
  <Pages>3</Pages>
  <Words>715</Words>
  <Characters>4815</Characters>
  <CharactersWithSpaces>5510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2024-12-24T09:36:02Z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