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ARTROPLASTIA TOTAL DO QUADRIL 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7655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ARTROPLASTIA TOTAL DO QUADRIL  - CODIGO TUSS: 30724058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COXARTROSE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Artroplastia de Quadril é a substituição total ou parcial da articulação do quadril, feita por meio de materiais artificiais (metal, cerâmico ou plástico). Tem a finalidade de reduzir a dor e rigidez além de melhorar a capacidade de realizar atividades de vida diária.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Estou ciente de que o procedimento tem os seguintes riscos potenciais: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Alergia: Reações alérgicas às medicações utilizadas;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Exacerbação de doenças clínicas pré-existentes;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Lesões de pele por atrito na movimentação do paciente;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Dor no período pós-operatório;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Flebite: inflamação da veia, geralmente no local da medicação;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Lesões vasculares e sangramento;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Lesões de nervos maiores;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 xml:space="preserve">Encurtamento do membro inferior e desvios angulares do joelho;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Falha dos Implantes;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 ● </w:t>
      </w:r>
      <w:r>
        <w:rPr>
          <w:rFonts w:cs="Calibri" w:cstheme="minorHAnsi"/>
        </w:rPr>
        <w:t>Luxação dos implantes (Dados mundiais para artroplastias do quadril – variam entre 1 a 3%);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 ● </w:t>
      </w:r>
      <w:r>
        <w:rPr>
          <w:rFonts w:cs="Calibri" w:cstheme="minorHAnsi"/>
        </w:rPr>
        <w:t>Fraturas intraoperatórias (Dados mundiais – 0,41%);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 xml:space="preserve">Tromboembolismo Venoso Periférico e Pulmonar: causada pela coagulação do sangue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no interior das veias, (Dados mundiais – 0,41%);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● </w:t>
      </w:r>
      <w:r>
        <w:rPr>
          <w:rFonts w:cs="Calibri" w:cstheme="minorHAnsi"/>
        </w:rPr>
        <w:t>Infecção (Dados mundiais – 0,57%)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Complicações graves são muito raras, mas podem levar a hospitalização prolongada, necessidade de repetição da cirurgia ou muito raramente levar a óbito. Mundialmente as taxas de complicações raras ficam em torno de 0,7% para Artroplastia de Quadril, no entanto, possuímos uma estrutura hospitalar preparada para atendê-lo em caso de qualquer necessidade. Fraturas intraoperatórias do acetábulo são complicações de ocorrência rara durante a Artroplastia Total do Quadril com uma prevalência de 0,4%.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Infiltração, fisioterapia e analgésicos.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D</w:t>
      </w:r>
      <w:r>
        <w:rPr>
          <w:rFonts w:cs="Calibri" w:cstheme="minorHAnsi"/>
        </w:rPr>
        <w:t xml:space="preserve">eclaro, adicionalmente, que: 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ascii="Calibri" w:hAnsi="Calibri"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ascii="Calibri" w:hAnsi="Calibri"/>
        </w:rPr>
      </w:pPr>
      <w:r>
        <w:rPr/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LibreOffice/24.2.0.3$Windows_X86_64 LibreOffice_project/da48488a73ddd66ea24cf16bbc4f7b9c08e9bea1</Application>
  <AppVersion>15.0000</AppVersion>
  <Pages>5</Pages>
  <Words>1316</Words>
  <Characters>8819</Characters>
  <CharactersWithSpaces>10088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2024-12-26T11:18:31Z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