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Artrodese Tóraco Lombar Via Posterior</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4"/>
        <w:gridCol w:w="7655"/>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5"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eastAsia="Calibri" w:cs="Calibri" w:cstheme="minorHAnsi"/>
          <w:b/>
          <w:bCs/>
          <w:kern w:val="0"/>
          <w:sz w:val="22"/>
          <w:szCs w:val="22"/>
          <w:lang w:val="pt-BR" w:eastAsia="en-US" w:bidi="ar-SA"/>
        </w:rPr>
        <w:t xml:space="preserve">Artrodese Tóraco Lombar Via Posterior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 Fratura Toraco lombar.</w:t>
      </w:r>
    </w:p>
    <w:p>
      <w:pPr>
        <w:pStyle w:val="Normal"/>
        <w:widowControl/>
        <w:suppressAutoHyphens w:val="true"/>
        <w:bidi w:val="0"/>
        <w:spacing w:lineRule="auto" w:line="240" w:before="0" w:after="200"/>
        <w:ind w:hanging="0" w:left="-567" w:right="-170"/>
        <w:jc w:val="both"/>
        <w:rPr>
          <w:rFonts w:cs="Calibri" w:cstheme="minorHAnsi"/>
        </w:rPr>
      </w:pPr>
      <w:r>
        <w:rPr>
          <w:rFonts w:cs="Calibri" w:cstheme="minorHAnsi"/>
          <w:b/>
          <w:bCs/>
        </w:rPr>
        <w:t>DEFINIÇÃO DO PROCEDIMENTO</w:t>
      </w:r>
      <w:r>
        <w:rPr>
          <w:rFonts w:cs="Calibri" w:cstheme="minorHAnsi"/>
        </w:rPr>
        <w:t>: [Realização de tratamento cirúrgico de fratura de vértebra através de artrodese com instrumentação]</w:t>
      </w:r>
    </w:p>
    <w:p>
      <w:pPr>
        <w:pStyle w:val="Normal"/>
        <w:spacing w:lineRule="auto" w:line="240"/>
        <w:ind w:left="-567" w:right="-568"/>
        <w:jc w:val="both"/>
        <w:rPr>
          <w:rFonts w:cs="Calibri" w:cstheme="minorHAnsi"/>
        </w:rPr>
      </w:pPr>
      <w:r>
        <w:rPr>
          <w:rFonts w:cs="Calibri" w:cstheme="minorHAnsi"/>
          <w:b/>
          <w:bCs/>
        </w:rPr>
        <w:t>RISCOS, COMPLICAÇÕES</w:t>
      </w:r>
      <w:r>
        <w:rPr>
          <w:rFonts w:cs="Calibri" w:cstheme="minorHAnsi"/>
        </w:rPr>
        <w:t xml:space="preserve">: </w:t>
      </w:r>
    </w:p>
    <w:p>
      <w:pPr>
        <w:pStyle w:val="Normal"/>
        <w:widowControl/>
        <w:numPr>
          <w:ilvl w:val="0"/>
          <w:numId w:val="1"/>
        </w:numPr>
        <w:tabs>
          <w:tab w:val="clear" w:pos="720"/>
          <w:tab w:val="left" w:pos="-284" w:leader="none"/>
        </w:tabs>
        <w:suppressAutoHyphens w:val="true"/>
        <w:bidi w:val="0"/>
        <w:spacing w:lineRule="auto" w:line="240" w:before="0" w:after="0"/>
        <w:ind w:hanging="0" w:left="-567" w:right="-227"/>
        <w:jc w:val="both"/>
        <w:rPr/>
      </w:pPr>
      <w:r>
        <w:rPr>
          <w:rFonts w:cs="Calibri" w:cstheme="minorHAnsi"/>
        </w:rPr>
        <w:t>Coagulopatia, trombose (formação de sangue coagulado) e oclusão arterial pulmonar complicada com parada circulatória;</w:t>
      </w:r>
    </w:p>
    <w:p>
      <w:pPr>
        <w:pStyle w:val="Normal"/>
        <w:widowControl/>
        <w:numPr>
          <w:ilvl w:val="0"/>
          <w:numId w:val="1"/>
        </w:numPr>
        <w:tabs>
          <w:tab w:val="clear" w:pos="720"/>
          <w:tab w:val="left" w:pos="-284" w:leader="none"/>
        </w:tabs>
        <w:suppressAutoHyphens w:val="true"/>
        <w:bidi w:val="0"/>
        <w:spacing w:lineRule="auto" w:line="240" w:before="0" w:after="0"/>
        <w:ind w:hanging="0" w:left="-567" w:right="-227"/>
        <w:jc w:val="both"/>
        <w:rPr/>
      </w:pPr>
      <w:r>
        <w:rPr>
          <w:rFonts w:cs="Calibri" w:cstheme="minorHAnsi"/>
        </w:rPr>
        <w:t>Embolia gasosa com parada cardíaca;</w:t>
      </w:r>
    </w:p>
    <w:p>
      <w:pPr>
        <w:pStyle w:val="Normal"/>
        <w:widowControl/>
        <w:numPr>
          <w:ilvl w:val="0"/>
          <w:numId w:val="1"/>
        </w:numPr>
        <w:tabs>
          <w:tab w:val="clear" w:pos="720"/>
          <w:tab w:val="left" w:pos="-284" w:leader="none"/>
        </w:tabs>
        <w:suppressAutoHyphens w:val="true"/>
        <w:bidi w:val="0"/>
        <w:spacing w:lineRule="auto" w:line="240" w:before="0" w:after="0"/>
        <w:ind w:hanging="0" w:left="-567" w:right="-227"/>
        <w:jc w:val="both"/>
        <w:rPr/>
      </w:pPr>
      <w:r>
        <w:rPr>
          <w:rFonts w:cs="Calibri" w:cstheme="minorHAnsi"/>
        </w:rPr>
        <w:t>Choque (insuficiência cárdio – circulatória) infarto agudo do miocárdio (morte de parte do músculo cardíaco), espasmo arterial (diminuição do calibre da artéria) em todos os órgãos inclusive cérebro (derrame) com subsequente paralisia;</w:t>
      </w:r>
    </w:p>
    <w:p>
      <w:pPr>
        <w:pStyle w:val="Normal"/>
        <w:widowControl/>
        <w:numPr>
          <w:ilvl w:val="0"/>
          <w:numId w:val="1"/>
        </w:numPr>
        <w:tabs>
          <w:tab w:val="clear" w:pos="720"/>
          <w:tab w:val="left" w:pos="-284" w:leader="none"/>
        </w:tabs>
        <w:suppressAutoHyphens w:val="true"/>
        <w:bidi w:val="0"/>
        <w:spacing w:lineRule="auto" w:line="240" w:before="0" w:after="0"/>
        <w:ind w:hanging="0" w:left="-567" w:right="-227"/>
        <w:jc w:val="both"/>
        <w:rPr/>
      </w:pPr>
      <w:r>
        <w:rPr>
          <w:rFonts w:cs="Calibri" w:cstheme="minorHAnsi"/>
        </w:rPr>
        <w:t>Suprimento de oxigênio insuficiente para órgãos isolados ou difusamente em todo o sistema circulatório;</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27"/>
        <w:jc w:val="both"/>
        <w:rPr/>
      </w:pPr>
      <w:r>
        <w:rPr>
          <w:rFonts w:cs="Calibri" w:cstheme="minorHAnsi"/>
        </w:rPr>
        <w:t>Hemorragia tecidual ou decorrente de pequenos ou grandes vasos sanguíneos complicados com perdas sanguíneas importantes necessitando transfusão sanguínea ou mesmo uma nova cirurgia de urgência;</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27"/>
        <w:jc w:val="both"/>
        <w:rPr/>
      </w:pPr>
      <w:r>
        <w:rPr>
          <w:rFonts w:cs="Calibri" w:cstheme="minorHAnsi"/>
        </w:rPr>
        <w:t>Perda sanguínea grande durante a cirurgia pode levar a coagulopatia, choque ou insuficiência renal;</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27"/>
        <w:jc w:val="both"/>
        <w:rPr/>
      </w:pPr>
      <w:r>
        <w:rPr>
          <w:rFonts w:cs="Calibri" w:cstheme="minorHAnsi"/>
        </w:rPr>
        <w:t>Infecções causadas por microrganismos podem ocorrer no pós-operatório ou mesmo tardiamente após longos períodos (até anos);</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27"/>
        <w:jc w:val="both"/>
        <w:rPr/>
      </w:pPr>
      <w:r>
        <w:rPr>
          <w:rFonts w:cs="Calibri" w:cstheme="minorHAnsi"/>
        </w:rPr>
        <w:t>Infecção de pele ou de tecido cirúrgico, órgãos ou tecidos podem tornar-se desvitalizados ou o corpo todo pode ser afetado por um choque séptico com risco de vida;</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27"/>
        <w:jc w:val="both"/>
        <w:rPr/>
      </w:pPr>
      <w:r>
        <w:rPr>
          <w:rFonts w:cs="Calibri" w:cstheme="minorHAnsi"/>
        </w:rPr>
        <w:t>Riscos inerentes a transfusões sanguíneas, inclusive choque devido a intolerância, e doenças infecciosas como hepatite, sífilis, AIDS e outras doenças infecciosas mesmo, apesar dos testes que são feitos nos sangues transfundidos;</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27"/>
        <w:jc w:val="both"/>
        <w:rPr/>
      </w:pPr>
      <w:r>
        <w:rPr>
          <w:rFonts w:cs="Calibri" w:cstheme="minorHAnsi"/>
        </w:rPr>
        <w:t>A posição requerida durante a cirurgia na mesa cirúrgica pode levar a úlceras de pressão, lesões de pele, queimaduras, distensão articular, fraturas e outras lesões tal como neuroparalisia, apesar dos cuidados que são tomados,</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27"/>
        <w:jc w:val="both"/>
        <w:rPr/>
      </w:pPr>
      <w:r>
        <w:rPr>
          <w:rFonts w:cs="Calibri" w:cstheme="minorHAnsi"/>
        </w:rPr>
        <w:t>Lesões aos nervos e medula espinhal com paralisia e disestesia tal como queimação, formigamento ou dormência. Cistoplegia e proctoparalisia, paraplegia, tetraplegia e paralisia respiratória para as cirurgias na coluna cervical;</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27"/>
        <w:jc w:val="both"/>
        <w:rPr/>
      </w:pPr>
      <w:r>
        <w:rPr>
          <w:rFonts w:cs="Calibri" w:cstheme="minorHAnsi"/>
        </w:rPr>
        <w:t>Lesões às fibras nervosas simpáticas e parassimpáticas podem causar entre outras coisas uma enteroparalisia com indigestão, distúrbio na sensação de quente e frio, alterações na circulação sanguínea, secreção sudorípara, distúrbio na sensação sexual podem ser causados;</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27"/>
        <w:jc w:val="both"/>
        <w:rPr/>
      </w:pPr>
      <w:r>
        <w:rPr>
          <w:rFonts w:cs="Calibri" w:cstheme="minorHAnsi"/>
        </w:rPr>
        <w:t>Lesões das podem levar à fistula liquórica com subsequente dor de cabeça e também meningite ou meningoencefalite.</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27"/>
        <w:jc w:val="both"/>
        <w:rPr/>
      </w:pPr>
      <w:r>
        <w:rPr>
          <w:rFonts w:cs="Calibri" w:cstheme="minorHAnsi"/>
        </w:rPr>
        <w:t>Lesões ou alterações ao suprimento sanguíneo podem levar à todos condições e complicações descritas acima, podem levar à desvitalização do osso ou da medula.  Em raros casos pode haver formação de uma fistula artério- venosa causada direta ou indiretamente aos vasos sanguíneos, isto pode criar um fluxo reverso com circulação inadequada e formação de coágulo;</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27"/>
        <w:jc w:val="both"/>
        <w:rPr/>
      </w:pPr>
      <w:r>
        <w:rPr>
          <w:rFonts w:cs="Calibri" w:cstheme="minorHAnsi"/>
        </w:rPr>
        <w:t>Lesão de pele, intestino e artéria e veias intestinais com hemorragia ou circulação inadequada pode ser causada por cirurgias corretivas por estiramento mecânico;</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27"/>
        <w:jc w:val="both"/>
        <w:rPr/>
      </w:pPr>
      <w:r>
        <w:rPr>
          <w:rFonts w:cs="Calibri" w:cstheme="minorHAnsi"/>
        </w:rPr>
        <w:t xml:space="preserve">Lesões oculares com comprometimento incompleto ou completo da capacidade de enxergar (cegueira) são descritas raramente em cirurgias de coluna. Estes riscos são maiores em cirurgias realizadas em decúbito ventral (paciente de barriga para baixo). </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27"/>
        <w:jc w:val="both"/>
        <w:rPr/>
      </w:pPr>
      <w:r>
        <w:rPr>
          <w:rFonts w:cs="Calibri" w:cstheme="minorHAnsi"/>
        </w:rPr>
        <w:t>Risco de óbito.</w:t>
      </w:r>
    </w:p>
    <w:p>
      <w:pPr>
        <w:pStyle w:val="Normal"/>
        <w:widowControl/>
        <w:suppressAutoHyphens w:val="true"/>
        <w:bidi w:val="0"/>
        <w:spacing w:lineRule="auto" w:line="240" w:before="0" w:after="0"/>
        <w:ind w:hanging="0" w:left="-567" w:right="-227"/>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227"/>
        <w:jc w:val="both"/>
        <w:rPr/>
      </w:pPr>
      <w:r>
        <w:rPr>
          <w:rFonts w:cs="Calibri" w:cstheme="minorHAnsi"/>
          <w:sz w:val="22"/>
          <w:szCs w:val="22"/>
        </w:rPr>
        <w:t>Uma redução na mobilidade vertebral é um resultado de todas as cirurgias vertebrais de estabilização.  Os segmentos fundidos cirurgicamente estão submetidos à “estresses” diferentes de antes da cirurgia.</w:t>
      </w:r>
    </w:p>
    <w:p>
      <w:pPr>
        <w:pStyle w:val="Normal"/>
        <w:widowControl/>
        <w:suppressAutoHyphens w:val="true"/>
        <w:bidi w:val="0"/>
        <w:spacing w:lineRule="auto" w:line="240" w:before="0" w:after="0"/>
        <w:ind w:hanging="0" w:left="-567" w:right="-227"/>
        <w:jc w:val="both"/>
        <w:rPr>
          <w:rFonts w:ascii="Calibri" w:hAnsi="Calibri" w:cs="Calibri" w:cstheme="minorHAnsi"/>
          <w:sz w:val="22"/>
          <w:szCs w:val="22"/>
        </w:rPr>
      </w:pPr>
      <w:r>
        <w:rPr/>
      </w:r>
    </w:p>
    <w:p>
      <w:pPr>
        <w:pStyle w:val="Normal"/>
        <w:widowControl/>
        <w:suppressAutoHyphens w:val="true"/>
        <w:bidi w:val="0"/>
        <w:spacing w:lineRule="auto" w:line="240" w:before="0" w:after="0"/>
        <w:ind w:hanging="0" w:left="-567" w:right="-227"/>
        <w:jc w:val="both"/>
        <w:rPr>
          <w:rFonts w:ascii="Calibri" w:hAnsi="Calibri" w:cs="Calibri" w:cstheme="minorHAnsi"/>
          <w:sz w:val="22"/>
          <w:szCs w:val="22"/>
        </w:rPr>
      </w:pPr>
      <w:r>
        <w:rPr/>
      </w:r>
    </w:p>
    <w:p>
      <w:pPr>
        <w:pStyle w:val="Normal"/>
        <w:spacing w:lineRule="auto" w:line="240" w:before="0" w:after="0"/>
        <w:ind w:hanging="283" w:left="-284" w:right="-568"/>
        <w:jc w:val="both"/>
        <w:rPr>
          <w:rFonts w:cs="Calibri" w:cstheme="minorHAnsi"/>
        </w:rPr>
      </w:pPr>
      <w:r>
        <w:rPr>
          <w:rFonts w:cs="Calibri" w:cstheme="minorHAnsi"/>
        </w:rPr>
      </w:r>
    </w:p>
    <w:p>
      <w:pPr>
        <w:pStyle w:val="Normal"/>
        <w:spacing w:lineRule="auto" w:line="240"/>
        <w:ind w:hanging="0" w:left="-567" w:right="-568"/>
        <w:jc w:val="both"/>
        <w:rPr>
          <w:rFonts w:cs="Calibri" w:cstheme="minorAscii"/>
        </w:rPr>
      </w:pPr>
      <w:r>
        <w:rPr>
          <w:rFonts w:cs="Calibri" w:cstheme="minorAscii"/>
        </w:rPr>
        <w:t>D</w:t>
      </w:r>
      <w:r>
        <w:rPr>
          <w:rFonts w:cs="Calibri" w:cstheme="minorHAnsi"/>
        </w:rPr>
        <w:t xml:space="preserve">eclaro, adicionalmente, que: </w:t>
      </w:r>
    </w:p>
    <w:p>
      <w:pPr>
        <w:pStyle w:val="Normal"/>
        <w:spacing w:lineRule="auto" w:line="240" w:before="0" w:after="0"/>
        <w:ind w:hanging="0" w:left="-567" w:right="-568"/>
        <w:jc w:val="both"/>
        <w:rPr>
          <w:rFonts w:ascii="Calibri" w:hAnsi="Calibri"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8. Os registros fotográficos da pele ou lesões, caso ocorram, são autorizados e ficarão limitados aos profissionais de saúde do </w:t>
      </w:r>
      <w:r>
        <w:rPr>
          <w:rFonts w:cs="Calibri" w:cstheme="minorHAnsi"/>
        </w:rPr>
        <w:t xml:space="preserve">Grupo </w:t>
      </w:r>
      <w:r>
        <w:rPr>
          <w:rFonts w:cs="Calibri" w:cstheme="minorHAnsi"/>
        </w:rPr>
        <w:t>Orizonti.</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227"/>
        <w:contextualSpacing/>
        <w:jc w:val="both"/>
        <w:rPr>
          <w:rFonts w:ascii="Calibri" w:hAnsi="Calibri"/>
        </w:rPr>
      </w:pPr>
      <w:r>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 sem qualquer ônus financeiro, presente ou futuro, assegurando o pleno sigilo de minha identidade.</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27"/>
        <w:jc w:val="both"/>
        <w:rPr>
          <w:rFonts w:ascii="Calibri" w:hAnsi="Calibri"/>
        </w:rPr>
      </w:pPr>
      <w:r>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suppressAutoHyphens w:val="true"/>
        <w:bidi w:val="0"/>
        <w:spacing w:lineRule="auto" w:line="240" w:before="0" w:after="0"/>
        <w:ind w:hanging="0" w:left="-567" w:right="-283"/>
        <w:contextualSpacing/>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0"/>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Application>LibreOffice/24.2.0.3$Windows_X86_64 LibreOffice_project/da48488a73ddd66ea24cf16bbc4f7b9c08e9bea1</Application>
  <AppVersion>15.0000</AppVersion>
  <Pages>5</Pages>
  <Words>1546</Words>
  <Characters>10230</Characters>
  <CharactersWithSpaces>11704</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2024-12-26T10:21:46Z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