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lang w:val="pt-BR"/>
        </w:rPr>
        <w:t>TERMO DE CONSENTIMENTO LIVRE E ESCLARECIDO</w:t>
      </w:r>
    </w:p>
    <w:p>
      <w:pPr>
        <w:pStyle w:val="Normal"/>
        <w:tabs>
          <w:tab w:val="clear" w:pos="720"/>
          <w:tab w:val="left" w:pos="426" w:leader="none"/>
        </w:tabs>
        <w:spacing w:lineRule="auto" w:line="240" w:before="0" w:after="0"/>
        <w:ind w:left="426"/>
        <w:rPr>
          <w:rFonts w:cs="Calibri"/>
        </w:rPr>
      </w:pPr>
      <w:r>
        <w:rPr>
          <w:rFonts w:cs="Calibri"/>
        </w:rPr>
      </w:r>
    </w:p>
    <w:tbl>
      <w:tblPr>
        <w:tblW w:w="10317" w:type="dxa"/>
        <w:jc w:val="left"/>
        <w:tblInd w:w="-685" w:type="dxa"/>
        <w:tblLayout w:type="fixed"/>
        <w:tblCellMar>
          <w:top w:w="0" w:type="dxa"/>
          <w:left w:w="108" w:type="dxa"/>
          <w:bottom w:w="0" w:type="dxa"/>
          <w:right w:w="108" w:type="dxa"/>
        </w:tblCellMar>
      </w:tblPr>
      <w:tblGrid>
        <w:gridCol w:w="10317"/>
      </w:tblGrid>
      <w:tr>
        <w:trPr>
          <w:trHeight w:val="346" w:hRule="atLeast"/>
        </w:trPr>
        <w:tc>
          <w:tcPr>
            <w:tcW w:w="103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b/>
                <w:bCs/>
              </w:rPr>
            </w:pPr>
            <w:r>
              <w:rPr>
                <w:rFonts w:eastAsia="Calibri" w:cs="Calibri"/>
                <w:b/>
                <w:bCs/>
                <w:kern w:val="0"/>
                <w:sz w:val="22"/>
                <w:szCs w:val="22"/>
                <w:lang w:val="pt-BR" w:eastAsia="en-US" w:bidi="ar-SA"/>
              </w:rPr>
              <w:t>Procedimento: Amputação de Membros(s)</w:t>
            </w:r>
          </w:p>
        </w:tc>
      </w:tr>
    </w:tbl>
    <w:p>
      <w:pPr>
        <w:pStyle w:val="Normal"/>
        <w:tabs>
          <w:tab w:val="clear" w:pos="720"/>
          <w:tab w:val="left" w:pos="426" w:leader="none"/>
        </w:tabs>
        <w:spacing w:lineRule="auto" w:line="240" w:before="0" w:after="0"/>
        <w:ind w:left="426"/>
        <w:rPr>
          <w:rFonts w:cs="Calibri"/>
        </w:rPr>
      </w:pPr>
      <w:r>
        <w:rPr>
          <w:rFonts w:cs="Calibri"/>
        </w:rPr>
      </w:r>
    </w:p>
    <w:tbl>
      <w:tblPr>
        <w:tblW w:w="10317" w:type="dxa"/>
        <w:jc w:val="left"/>
        <w:tblInd w:w="-685" w:type="dxa"/>
        <w:tblLayout w:type="fixed"/>
        <w:tblCellMar>
          <w:top w:w="0" w:type="dxa"/>
          <w:left w:w="108" w:type="dxa"/>
          <w:bottom w:w="0" w:type="dxa"/>
          <w:right w:w="108" w:type="dxa"/>
        </w:tblCellMar>
      </w:tblPr>
      <w:tblGrid>
        <w:gridCol w:w="2424"/>
        <w:gridCol w:w="7892"/>
      </w:tblGrid>
      <w:tr>
        <w:trPr/>
        <w:tc>
          <w:tcPr>
            <w:tcW w:w="10316" w:type="dxa"/>
            <w:gridSpan w:val="2"/>
            <w:tcBorders>
              <w:top w:val="single" w:sz="4" w:space="0" w:color="000000"/>
              <w:left w:val="single" w:sz="4" w:space="0" w:color="000000"/>
              <w:right w:val="single" w:sz="4" w:space="0" w:color="000000"/>
            </w:tcBorders>
          </w:tcPr>
          <w:p>
            <w:pPr>
              <w:pStyle w:val="Normal"/>
              <w:widowControl/>
              <w:suppressAutoHyphens w:val="true"/>
              <w:spacing w:lineRule="auto" w:line="240" w:before="0" w:after="0"/>
              <w:ind w:left="39"/>
              <w:jc w:val="left"/>
              <w:rPr>
                <w:rFonts w:cs="Calibri"/>
                <w:b/>
                <w:bCs/>
              </w:rPr>
            </w:pPr>
            <w:r>
              <w:rPr>
                <w:rFonts w:eastAsia="Calibri" w:cs="Calibri"/>
                <w:b/>
                <w:bCs/>
                <w:kern w:val="0"/>
                <w:sz w:val="22"/>
                <w:szCs w:val="22"/>
                <w:lang w:val="pt-BR" w:eastAsia="en-US" w:bidi="ar-SA"/>
              </w:rPr>
              <w:t>Identificação do Paciente (“</w:t>
            </w:r>
            <w:r>
              <w:rPr>
                <w:rFonts w:eastAsia="Calibri" w:cs="Calibri"/>
                <w:b/>
                <w:bCs/>
                <w:kern w:val="0"/>
                <w:sz w:val="22"/>
                <w:szCs w:val="22"/>
                <w:u w:val="single"/>
                <w:lang w:val="pt-BR" w:eastAsia="en-US" w:bidi="ar-SA"/>
              </w:rPr>
              <w:t>Paciente</w:t>
            </w:r>
            <w:r>
              <w:rPr>
                <w:rFonts w:eastAsia="Calibri" w:cs="Calibri"/>
                <w:b/>
                <w:bCs/>
                <w:kern w:val="0"/>
                <w:sz w:val="22"/>
                <w:szCs w:val="22"/>
                <w:lang w:val="pt-BR" w:eastAsia="en-US" w:bidi="ar-SA"/>
              </w:rPr>
              <w:t>”)</w:t>
            </w:r>
          </w:p>
          <w:p>
            <w:pPr>
              <w:pStyle w:val="Normal"/>
              <w:widowControl/>
              <w:suppressAutoHyphens w:val="true"/>
              <w:spacing w:lineRule="auto" w:line="240" w:before="0" w:after="0"/>
              <w:ind w:left="39"/>
              <w:jc w:val="left"/>
              <w:rPr>
                <w:rFonts w:cs="Calibri"/>
                <w:b/>
                <w:bCs/>
              </w:rPr>
            </w:pPr>
            <w:r>
              <w:rPr>
                <w:rFonts w:cs="Calibri"/>
                <w:b/>
                <w:bCs/>
              </w:rPr>
            </w:r>
          </w:p>
        </w:tc>
      </w:tr>
      <w:tr>
        <w:trPr/>
        <w:tc>
          <w:tcPr>
            <w:tcW w:w="2424" w:type="dxa"/>
            <w:tcBorders>
              <w:left w:val="single" w:sz="4" w:space="0" w:color="000000"/>
            </w:tcBorders>
          </w:tcPr>
          <w:p>
            <w:pPr>
              <w:pStyle w:val="Normal"/>
              <w:widowControl/>
              <w:suppressAutoHyphens w:val="true"/>
              <w:spacing w:lineRule="auto" w:line="240" w:before="0" w:after="0"/>
              <w:ind w:left="39"/>
              <w:jc w:val="left"/>
              <w:rPr>
                <w:rFonts w:cs="Calibri"/>
              </w:rPr>
            </w:pPr>
            <w:r>
              <w:rPr>
                <w:rFonts w:eastAsia="Calibri" w:cs="Calibri"/>
                <w:kern w:val="0"/>
                <w:sz w:val="22"/>
                <w:szCs w:val="22"/>
                <w:lang w:val="pt-BR" w:eastAsia="en-US" w:bidi="ar-SA"/>
              </w:rPr>
              <w:t>Nome:</w:t>
            </w:r>
          </w:p>
        </w:tc>
        <w:tc>
          <w:tcPr>
            <w:tcW w:w="7892" w:type="dxa"/>
            <w:tcBorders>
              <w:right w:val="single" w:sz="4" w:space="0" w:color="000000"/>
            </w:tcBorders>
          </w:tcPr>
          <w:p>
            <w:pPr>
              <w:pStyle w:val="Normal"/>
              <w:widowControl/>
              <w:suppressAutoHyphens w:val="true"/>
              <w:spacing w:lineRule="auto" w:line="240" w:before="0" w:after="0"/>
              <w:ind w:left="39"/>
              <w:jc w:val="left"/>
              <w:rPr>
                <w:rFonts w:cs="Calibri"/>
              </w:rPr>
            </w:pPr>
            <w:r>
              <w:rPr>
                <w:rFonts w:eastAsia="Calibri" w:cs="Calibri"/>
                <w:kern w:val="0"/>
                <w:sz w:val="22"/>
                <w:szCs w:val="22"/>
                <w:lang w:val="pt-BR" w:eastAsia="en-US" w:bidi="ar-SA"/>
              </w:rPr>
              <w:t>__________________________________________________________</w:t>
            </w:r>
          </w:p>
        </w:tc>
      </w:tr>
      <w:tr>
        <w:trPr/>
        <w:tc>
          <w:tcPr>
            <w:tcW w:w="2424" w:type="dxa"/>
            <w:tcBorders>
              <w:left w:val="single" w:sz="4" w:space="0" w:color="000000"/>
            </w:tcBorders>
          </w:tcPr>
          <w:p>
            <w:pPr>
              <w:pStyle w:val="Normal"/>
              <w:widowControl/>
              <w:suppressAutoHyphens w:val="true"/>
              <w:spacing w:lineRule="auto" w:line="240" w:before="0" w:after="0"/>
              <w:ind w:left="39"/>
              <w:jc w:val="left"/>
              <w:rPr>
                <w:rFonts w:cs="Calibri"/>
              </w:rPr>
            </w:pPr>
            <w:r>
              <w:rPr>
                <w:rFonts w:eastAsia="Calibri" w:cs="Calibri"/>
                <w:kern w:val="0"/>
                <w:sz w:val="22"/>
                <w:szCs w:val="22"/>
                <w:lang w:val="pt-BR" w:eastAsia="en-US" w:bidi="ar-SA"/>
              </w:rPr>
              <w:t>Data de Nascimento:</w:t>
            </w:r>
          </w:p>
        </w:tc>
        <w:tc>
          <w:tcPr>
            <w:tcW w:w="7892" w:type="dxa"/>
            <w:tcBorders>
              <w:right w:val="single" w:sz="4" w:space="0" w:color="000000"/>
            </w:tcBorders>
          </w:tcPr>
          <w:p>
            <w:pPr>
              <w:pStyle w:val="Normal"/>
              <w:widowControl/>
              <w:suppressAutoHyphens w:val="true"/>
              <w:spacing w:lineRule="auto" w:line="240" w:before="0" w:after="0"/>
              <w:ind w:left="39"/>
              <w:jc w:val="left"/>
              <w:rPr>
                <w:rFonts w:cs="Calibri"/>
              </w:rPr>
            </w:pPr>
            <w:r>
              <w:rPr>
                <w:rFonts w:eastAsia="Calibri" w:cs="Calibri"/>
                <w:kern w:val="0"/>
                <w:sz w:val="22"/>
                <w:szCs w:val="22"/>
                <w:lang w:val="pt-BR" w:eastAsia="en-US" w:bidi="ar-SA"/>
              </w:rPr>
              <w:t>____/_____/________</w:t>
            </w:r>
          </w:p>
        </w:tc>
      </w:tr>
      <w:tr>
        <w:trPr/>
        <w:tc>
          <w:tcPr>
            <w:tcW w:w="2424" w:type="dxa"/>
            <w:tcBorders>
              <w:left w:val="single" w:sz="4" w:space="0" w:color="000000"/>
            </w:tcBorders>
          </w:tcPr>
          <w:p>
            <w:pPr>
              <w:pStyle w:val="Normal"/>
              <w:widowControl/>
              <w:suppressAutoHyphens w:val="true"/>
              <w:spacing w:lineRule="auto" w:line="240" w:before="0" w:after="0"/>
              <w:ind w:left="39"/>
              <w:jc w:val="left"/>
              <w:rPr>
                <w:rFonts w:cs="Calibri"/>
              </w:rPr>
            </w:pPr>
            <w:r>
              <w:rPr>
                <w:rFonts w:eastAsia="Calibri" w:cs="Calibri"/>
                <w:kern w:val="0"/>
                <w:sz w:val="22"/>
                <w:szCs w:val="22"/>
                <w:lang w:val="pt-BR" w:eastAsia="en-US" w:bidi="ar-SA"/>
              </w:rPr>
              <w:t>CPF/ME:</w:t>
            </w:r>
          </w:p>
        </w:tc>
        <w:tc>
          <w:tcPr>
            <w:tcW w:w="7892" w:type="dxa"/>
            <w:tcBorders>
              <w:right w:val="single" w:sz="4" w:space="0" w:color="000000"/>
            </w:tcBorders>
          </w:tcPr>
          <w:p>
            <w:pPr>
              <w:pStyle w:val="Normal"/>
              <w:widowControl/>
              <w:suppressAutoHyphens w:val="true"/>
              <w:spacing w:lineRule="auto" w:line="240" w:before="0" w:after="0"/>
              <w:ind w:left="39"/>
              <w:jc w:val="left"/>
              <w:rPr>
                <w:rFonts w:cs="Calibri"/>
              </w:rPr>
            </w:pPr>
            <w:r>
              <w:rPr>
                <w:rFonts w:eastAsia="Calibri" w:cs="Calibri"/>
                <w:kern w:val="0"/>
                <w:sz w:val="22"/>
                <w:szCs w:val="22"/>
                <w:lang w:val="pt-BR" w:eastAsia="en-US" w:bidi="ar-SA"/>
              </w:rPr>
              <w:t>__________________________________________________________</w:t>
            </w:r>
          </w:p>
        </w:tc>
      </w:tr>
      <w:tr>
        <w:trPr/>
        <w:tc>
          <w:tcPr>
            <w:tcW w:w="2424" w:type="dxa"/>
            <w:tcBorders>
              <w:left w:val="single" w:sz="4" w:space="0" w:color="000000"/>
              <w:bottom w:val="single" w:sz="4" w:space="0" w:color="000000"/>
            </w:tcBorders>
          </w:tcPr>
          <w:p>
            <w:pPr>
              <w:pStyle w:val="Normal"/>
              <w:widowControl/>
              <w:suppressAutoHyphens w:val="true"/>
              <w:spacing w:lineRule="auto" w:line="240" w:before="0" w:after="0"/>
              <w:ind w:left="39"/>
              <w:jc w:val="left"/>
              <w:rPr>
                <w:rFonts w:cs="Calibri"/>
              </w:rPr>
            </w:pPr>
            <w:r>
              <w:rPr>
                <w:rFonts w:eastAsia="Calibri" w:cs="Calibri"/>
                <w:kern w:val="0"/>
                <w:sz w:val="22"/>
                <w:szCs w:val="22"/>
                <w:lang w:val="pt-BR" w:eastAsia="en-US" w:bidi="ar-SA"/>
              </w:rPr>
              <w:t>RG:</w:t>
            </w:r>
          </w:p>
        </w:tc>
        <w:tc>
          <w:tcPr>
            <w:tcW w:w="7892" w:type="dxa"/>
            <w:tcBorders>
              <w:bottom w:val="single" w:sz="4" w:space="0" w:color="000000"/>
              <w:right w:val="single" w:sz="4" w:space="0" w:color="000000"/>
            </w:tcBorders>
          </w:tcPr>
          <w:p>
            <w:pPr>
              <w:pStyle w:val="Normal"/>
              <w:widowControl/>
              <w:suppressAutoHyphens w:val="true"/>
              <w:spacing w:lineRule="auto" w:line="240" w:before="0" w:after="0"/>
              <w:ind w:left="39"/>
              <w:jc w:val="left"/>
              <w:rPr>
                <w:rFonts w:cs="Calibri"/>
              </w:rPr>
            </w:pPr>
            <w:r>
              <w:rPr>
                <w:rFonts w:eastAsia="Calibri" w:cs="Calibr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rPr>
            </w:pPr>
            <w:r>
              <w:rPr>
                <w:rFonts w:cs="Calibri"/>
              </w:rPr>
            </w:r>
          </w:p>
        </w:tc>
      </w:tr>
    </w:tbl>
    <w:p>
      <w:pPr>
        <w:pStyle w:val="Normal"/>
        <w:spacing w:lineRule="auto" w:line="240" w:before="0" w:after="0"/>
        <w:ind w:left="-567"/>
        <w:rPr>
          <w:rFonts w:cs="Calibri"/>
        </w:rPr>
      </w:pPr>
      <w:r>
        <w:rPr>
          <w:rFonts w:cs="Calibri"/>
        </w:rPr>
      </w:r>
    </w:p>
    <w:tbl>
      <w:tblPr>
        <w:tblW w:w="10317" w:type="dxa"/>
        <w:jc w:val="left"/>
        <w:tblInd w:w="-680" w:type="dxa"/>
        <w:tblLayout w:type="fixed"/>
        <w:tblCellMar>
          <w:top w:w="0" w:type="dxa"/>
          <w:left w:w="108" w:type="dxa"/>
          <w:bottom w:w="0" w:type="dxa"/>
          <w:right w:w="108" w:type="dxa"/>
        </w:tblCellMar>
      </w:tblPr>
      <w:tblGrid>
        <w:gridCol w:w="2547"/>
        <w:gridCol w:w="7769"/>
      </w:tblGrid>
      <w:tr>
        <w:trPr/>
        <w:tc>
          <w:tcPr>
            <w:tcW w:w="10316" w:type="dxa"/>
            <w:gridSpan w:val="2"/>
            <w:tcBorders>
              <w:top w:val="single" w:sz="4" w:space="0" w:color="000000"/>
              <w:left w:val="single" w:sz="4" w:space="0" w:color="000000"/>
              <w:right w:val="single" w:sz="4" w:space="0" w:color="000000"/>
            </w:tcBorders>
          </w:tcPr>
          <w:p>
            <w:pPr>
              <w:pStyle w:val="Normal"/>
              <w:widowControl/>
              <w:suppressAutoHyphens w:val="true"/>
              <w:spacing w:lineRule="auto" w:line="240" w:before="0" w:after="0"/>
              <w:jc w:val="both"/>
              <w:rPr>
                <w:rFonts w:cs="Calibri"/>
              </w:rPr>
            </w:pPr>
            <w:r>
              <w:rPr>
                <w:rFonts w:eastAsia="Calibri" w:cs="Calibri"/>
                <w:b/>
                <w:bCs/>
                <w:kern w:val="0"/>
                <w:sz w:val="22"/>
                <w:szCs w:val="22"/>
                <w:lang w:val="pt-BR" w:eastAsia="en-US" w:bidi="ar-SA"/>
              </w:rPr>
              <w:t>Identificação do Responsável (“</w:t>
            </w:r>
            <w:r>
              <w:rPr>
                <w:rFonts w:eastAsia="Calibri" w:cs="Calibri"/>
                <w:b/>
                <w:bCs/>
                <w:kern w:val="0"/>
                <w:sz w:val="22"/>
                <w:szCs w:val="22"/>
                <w:u w:val="single"/>
                <w:lang w:val="pt-BR" w:eastAsia="en-US" w:bidi="ar-SA"/>
              </w:rPr>
              <w:t>Responsável</w:t>
            </w:r>
            <w:r>
              <w:rPr>
                <w:rFonts w:eastAsia="Calibri" w:cs="Calibri"/>
                <w:b/>
                <w:bCs/>
                <w:kern w:val="0"/>
                <w:sz w:val="22"/>
                <w:szCs w:val="22"/>
                <w:lang w:val="pt-BR" w:eastAsia="en-US" w:bidi="ar-SA"/>
              </w:rPr>
              <w:t>”)</w:t>
            </w:r>
            <w:r>
              <w:rPr>
                <w:rFonts w:eastAsia="Calibri" w:cs="Calibr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rPr>
            </w:pPr>
            <w:r>
              <w:rPr>
                <w:rFonts w:cs="Calibri"/>
              </w:rPr>
            </w:r>
          </w:p>
        </w:tc>
      </w:tr>
      <w:tr>
        <w:trPr/>
        <w:tc>
          <w:tcPr>
            <w:tcW w:w="2547" w:type="dxa"/>
            <w:tcBorders>
              <w:left w:val="single" w:sz="4" w:space="0" w:color="000000"/>
            </w:tcBorders>
          </w:tcPr>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Nome do Responsável:</w:t>
            </w:r>
          </w:p>
        </w:tc>
        <w:tc>
          <w:tcPr>
            <w:tcW w:w="7769" w:type="dxa"/>
            <w:tcBorders>
              <w:right w:val="single" w:sz="4" w:space="0" w:color="000000"/>
            </w:tcBorders>
          </w:tcPr>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__________________________________________________________</w:t>
            </w:r>
          </w:p>
        </w:tc>
      </w:tr>
      <w:tr>
        <w:trPr/>
        <w:tc>
          <w:tcPr>
            <w:tcW w:w="2547" w:type="dxa"/>
            <w:tcBorders>
              <w:left w:val="single" w:sz="4" w:space="0" w:color="000000"/>
            </w:tcBorders>
          </w:tcPr>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Endereço:</w:t>
            </w:r>
          </w:p>
        </w:tc>
        <w:tc>
          <w:tcPr>
            <w:tcW w:w="7769" w:type="dxa"/>
            <w:tcBorders>
              <w:right w:val="single" w:sz="4" w:space="0" w:color="000000"/>
            </w:tcBorders>
          </w:tcPr>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__________________________________________________________</w:t>
            </w:r>
          </w:p>
        </w:tc>
      </w:tr>
      <w:tr>
        <w:trPr/>
        <w:tc>
          <w:tcPr>
            <w:tcW w:w="2547" w:type="dxa"/>
            <w:tcBorders>
              <w:left w:val="single" w:sz="4" w:space="0" w:color="000000"/>
            </w:tcBorders>
          </w:tcPr>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Telefone:</w:t>
            </w:r>
          </w:p>
        </w:tc>
        <w:tc>
          <w:tcPr>
            <w:tcW w:w="7769" w:type="dxa"/>
            <w:tcBorders>
              <w:right w:val="single" w:sz="4" w:space="0" w:color="000000"/>
            </w:tcBorders>
          </w:tcPr>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__________________________________________________________</w:t>
            </w:r>
          </w:p>
        </w:tc>
      </w:tr>
      <w:tr>
        <w:trPr/>
        <w:tc>
          <w:tcPr>
            <w:tcW w:w="2547" w:type="dxa"/>
            <w:tcBorders>
              <w:left w:val="single" w:sz="4" w:space="0" w:color="000000"/>
            </w:tcBorders>
          </w:tcPr>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CPF/ME:</w:t>
            </w:r>
          </w:p>
        </w:tc>
        <w:tc>
          <w:tcPr>
            <w:tcW w:w="7769" w:type="dxa"/>
            <w:tcBorders>
              <w:right w:val="single" w:sz="4" w:space="0" w:color="000000"/>
            </w:tcBorders>
          </w:tcPr>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__________________________________________________________</w:t>
            </w:r>
          </w:p>
        </w:tc>
      </w:tr>
      <w:tr>
        <w:trPr/>
        <w:tc>
          <w:tcPr>
            <w:tcW w:w="2547" w:type="dxa"/>
            <w:tcBorders>
              <w:left w:val="single" w:sz="4" w:space="0" w:color="000000"/>
              <w:bottom w:val="single" w:sz="4" w:space="0" w:color="000000"/>
            </w:tcBorders>
          </w:tcPr>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RG:</w:t>
            </w:r>
          </w:p>
        </w:tc>
        <w:tc>
          <w:tcPr>
            <w:tcW w:w="7769" w:type="dxa"/>
            <w:tcBorders>
              <w:bottom w:val="single" w:sz="4" w:space="0" w:color="000000"/>
              <w:right w:val="single" w:sz="4" w:space="0" w:color="000000"/>
            </w:tcBorders>
          </w:tcPr>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rPr>
            </w:pPr>
            <w:r>
              <w:rPr>
                <w:rFonts w:cs="Calibri"/>
              </w:rPr>
            </w:r>
          </w:p>
        </w:tc>
      </w:tr>
    </w:tbl>
    <w:p>
      <w:pPr>
        <w:pStyle w:val="Normal"/>
        <w:spacing w:lineRule="auto" w:line="240" w:before="0" w:after="0"/>
        <w:ind w:left="426"/>
        <w:rPr>
          <w:rFonts w:cs="Calibri"/>
        </w:rPr>
      </w:pPr>
      <w:r>
        <w:rPr>
          <w:rFonts w:cs="Calibri"/>
        </w:rPr>
      </w:r>
    </w:p>
    <w:p>
      <w:pPr>
        <w:pStyle w:val="Normal"/>
        <w:widowControl/>
        <w:suppressAutoHyphens w:val="true"/>
        <w:bidi w:val="0"/>
        <w:spacing w:lineRule="auto" w:line="240" w:before="0" w:after="0"/>
        <w:ind w:hanging="0" w:left="-567" w:right="-170"/>
        <w:jc w:val="both"/>
        <w:rPr>
          <w:rFonts w:cs="Calibri"/>
        </w:rPr>
      </w:pPr>
      <w:r>
        <w:rPr>
          <w:rFonts w:cs="Calibri"/>
        </w:rPr>
        <w:t>Por este instrumento particular, declaro, para todos os fins de direito que, em especial para fins do disposto nos artigos 6º, III e 39, VI, ambos da Lei 8.078/90 (“</w:t>
      </w:r>
      <w:r>
        <w:rPr>
          <w:rFonts w:cs="Calibri"/>
          <w:u w:val="single"/>
        </w:rPr>
        <w:t>Código de Defesa do Consumidor</w:t>
      </w:r>
      <w:r>
        <w:rPr>
          <w:rFonts w:cs="Calibri"/>
        </w:rPr>
        <w:t>” ou “</w:t>
      </w:r>
      <w:r>
        <w:rPr>
          <w:rFonts w:cs="Calibri"/>
          <w:u w:val="single"/>
        </w:rPr>
        <w:t>CDC</w:t>
      </w:r>
      <w:r>
        <w:rPr>
          <w:rFonts w:cs="Calibri"/>
        </w:rPr>
        <w:t xml:space="preserve">”), </w:t>
      </w:r>
      <w:r>
        <w:rPr>
          <w:rFonts w:cs="Calibri"/>
          <w:b/>
          <w:bCs/>
        </w:rPr>
        <w:t>que, sem qualquer vício de vontade ou consentimento, dá total autorização</w:t>
      </w:r>
      <w:r>
        <w:rPr>
          <w:rFonts w:cs="Calibri"/>
        </w:rPr>
        <w:t xml:space="preserve"> ao médico para proceder às investigações necessárias ao diagnóstico do seu estado de saúde, bem como executar o Procedimento Cirúrgico designado</w:t>
      </w:r>
      <w:r>
        <w:rPr>
          <w:rFonts w:cs="Calibri"/>
          <w:b/>
          <w:bCs/>
          <w:sz w:val="24"/>
          <w:szCs w:val="24"/>
        </w:rPr>
        <w:t xml:space="preserve"> Amputação de Membro(s)</w:t>
      </w:r>
      <w:r>
        <w:rPr>
          <w:rFonts w:cs="Calibri"/>
          <w:b/>
          <w:bCs/>
        </w:rPr>
        <w:t xml:space="preserve"> </w:t>
      </w:r>
      <w:r>
        <w:rPr>
          <w:rFonts w:cs="Calibri"/>
        </w:rPr>
        <w:t>(o “</w:t>
      </w:r>
      <w:r>
        <w:rPr>
          <w:rFonts w:cs="Calibri"/>
          <w:u w:val="single"/>
        </w:rPr>
        <w:t>Procedimento</w:t>
      </w:r>
      <w:r>
        <w:rPr>
          <w:rFonts w:cs="Calibr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rPr>
      </w:pPr>
      <w:r>
        <w:rPr>
          <w:rFonts w:cs="Calibri"/>
        </w:rPr>
      </w:r>
    </w:p>
    <w:p>
      <w:pPr>
        <w:pStyle w:val="Normal"/>
        <w:widowControl/>
        <w:suppressAutoHyphens w:val="true"/>
        <w:bidi w:val="0"/>
        <w:spacing w:lineRule="auto" w:line="240" w:before="0" w:after="0"/>
        <w:ind w:hanging="0" w:left="-567" w:right="-170"/>
        <w:jc w:val="both"/>
        <w:rPr>
          <w:rFonts w:cs="Calibri"/>
        </w:rPr>
      </w:pPr>
      <w:r>
        <w:rPr>
          <w:rFonts w:cs="Calibri"/>
        </w:rPr>
        <w:t>Assim sendo, declaro que o Médico, atendendo ao que determinam os artigos 22 e 34 da Resolução CFM no. 1.931/09 (“</w:t>
      </w:r>
      <w:r>
        <w:rPr>
          <w:rFonts w:cs="Calibri"/>
          <w:u w:val="single"/>
        </w:rPr>
        <w:t>Código de Ética Médica</w:t>
      </w:r>
      <w:r>
        <w:rPr>
          <w:rFonts w:cs="Calibr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rPr>
      </w:pPr>
      <w:r>
        <w:rPr>
          <w:rFonts w:cs="Calibri"/>
        </w:rPr>
      </w:r>
    </w:p>
    <w:p>
      <w:pPr>
        <w:pStyle w:val="Normal"/>
        <w:spacing w:lineRule="auto" w:line="240"/>
        <w:ind w:left="-567" w:right="-427"/>
        <w:jc w:val="both"/>
        <w:rPr>
          <w:rFonts w:cs="Calibri"/>
        </w:rPr>
      </w:pPr>
      <w:r>
        <w:rPr>
          <w:rFonts w:cs="Calibri"/>
          <w:b/>
          <w:bCs/>
        </w:rPr>
        <w:t>DIAGNÓSTICO</w:t>
      </w:r>
      <w:r>
        <w:rPr>
          <w:rFonts w:cs="Calibri"/>
        </w:rPr>
        <w:t xml:space="preserve">: </w:t>
      </w:r>
    </w:p>
    <w:p>
      <w:pPr>
        <w:pStyle w:val="Normal"/>
        <w:spacing w:lineRule="auto" w:line="240"/>
        <w:ind w:left="-567" w:right="-427"/>
        <w:jc w:val="both"/>
        <w:rPr>
          <w:rFonts w:cs="Calibri"/>
        </w:rPr>
      </w:pPr>
      <w:r>
        <w:rPr>
          <w:rFonts w:cs="Calibri"/>
        </w:rPr>
      </w:r>
    </w:p>
    <w:p>
      <w:pPr>
        <w:pStyle w:val="Normal"/>
        <w:spacing w:lineRule="auto" w:line="240" w:before="0" w:after="0"/>
        <w:ind w:left="-567" w:right="-568"/>
        <w:jc w:val="both"/>
        <w:rPr>
          <w:rFonts w:cs="Calibri"/>
        </w:rPr>
      </w:pPr>
      <w:r>
        <mc:AlternateContent>
          <mc:Choice Requires="wps">
            <w:drawing>
              <wp:anchor behindDoc="0" distT="11430" distB="11430" distL="12065" distR="10795" simplePos="0" locked="0" layoutInCell="1" allowOverlap="1" relativeHeight="17">
                <wp:simplePos x="0" y="0"/>
                <wp:positionH relativeFrom="column">
                  <wp:posOffset>828675</wp:posOffset>
                </wp:positionH>
                <wp:positionV relativeFrom="paragraph">
                  <wp:posOffset>38100</wp:posOffset>
                </wp:positionV>
                <wp:extent cx="123825" cy="114300"/>
                <wp:effectExtent l="12065" t="11430" r="10795" b="11430"/>
                <wp:wrapNone/>
                <wp:docPr id="1" name="Retângulo 1"/>
                <a:graphic xmlns:a="http://schemas.openxmlformats.org/drawingml/2006/main">
                  <a:graphicData uri="http://schemas.microsoft.com/office/word/2010/wordprocessingShape">
                    <wps:wsp>
                      <wps:cNvSpPr/>
                      <wps:spPr>
                        <a:xfrm>
                          <a:off x="0" y="0"/>
                          <a:ext cx="123840" cy="114480"/>
                        </a:xfrm>
                        <a:prstGeom prst="rect">
                          <a:avLst/>
                        </a:prstGeom>
                        <a:solidFill>
                          <a:schemeClr val="lt1"/>
                        </a:solidFill>
                        <a:ln w="22320">
                          <a:solidFill>
                            <a:srgbClr val="000000"/>
                          </a:solidFill>
                          <a:round/>
                        </a:ln>
                      </wps:spPr>
                      <wps:style>
                        <a:lnRef idx="0"/>
                        <a:fillRef idx="0"/>
                        <a:effectRef idx="0"/>
                        <a:fontRef idx="minor"/>
                      </wps:style>
                      <wps:bodyPr/>
                    </wps:wsp>
                  </a:graphicData>
                </a:graphic>
              </wp:anchor>
            </w:drawing>
          </mc:Choice>
          <mc:Fallback>
            <w:pict>
              <v:rect id="shape_0" ID="Retângulo 1" path="m0,0l-2147483645,0l-2147483645,-2147483646l0,-2147483646xe" fillcolor="white" stroked="t" o:allowincell="f" style="position:absolute;margin-left:65.25pt;margin-top:3pt;width:9.7pt;height:8.95pt;mso-wrap-style:none;v-text-anchor:middle">
                <v:fill o:detectmouseclick="t" type="solid" color2="black"/>
                <v:stroke color="black" weight="22320" joinstyle="round" endcap="flat"/>
                <w10:wrap type="none"/>
              </v:rect>
            </w:pict>
          </mc:Fallback>
        </mc:AlternateContent>
        <mc:AlternateContent>
          <mc:Choice Requires="wps">
            <w:drawing>
              <wp:anchor behindDoc="0" distT="11430" distB="11430" distL="12065" distR="10795" simplePos="0" locked="0" layoutInCell="1" allowOverlap="1" relativeHeight="18">
                <wp:simplePos x="0" y="0"/>
                <wp:positionH relativeFrom="column">
                  <wp:posOffset>828675</wp:posOffset>
                </wp:positionH>
                <wp:positionV relativeFrom="paragraph">
                  <wp:posOffset>38100</wp:posOffset>
                </wp:positionV>
                <wp:extent cx="123825" cy="114300"/>
                <wp:effectExtent l="12065" t="11430" r="10795" b="11430"/>
                <wp:wrapNone/>
                <wp:docPr id="2" name="Retângulo 2"/>
                <a:graphic xmlns:a="http://schemas.openxmlformats.org/drawingml/2006/main">
                  <a:graphicData uri="http://schemas.microsoft.com/office/word/2010/wordprocessingShape">
                    <wps:wsp>
                      <wps:cNvSpPr/>
                      <wps:spPr>
                        <a:xfrm>
                          <a:off x="0" y="0"/>
                          <a:ext cx="123840" cy="114480"/>
                        </a:xfrm>
                        <a:prstGeom prst="rect">
                          <a:avLst/>
                        </a:prstGeom>
                        <a:solidFill>
                          <a:schemeClr val="lt1"/>
                        </a:solidFill>
                        <a:ln w="22320">
                          <a:solidFill>
                            <a:srgbClr val="000000"/>
                          </a:solidFill>
                          <a:round/>
                        </a:ln>
                      </wps:spPr>
                      <wps:style>
                        <a:lnRef idx="0"/>
                        <a:fillRef idx="0"/>
                        <a:effectRef idx="0"/>
                        <a:fontRef idx="minor"/>
                      </wps:style>
                      <wps:bodyPr/>
                    </wps:wsp>
                  </a:graphicData>
                </a:graphic>
              </wp:anchor>
            </w:drawing>
          </mc:Choice>
          <mc:Fallback>
            <w:pict>
              <v:rect id="shape_0" ID="Retângulo 2" path="m0,0l-2147483645,0l-2147483645,-2147483646l0,-2147483646xe" fillcolor="white" stroked="t" o:allowincell="f" style="position:absolute;margin-left:65.25pt;margin-top:3pt;width:9.7pt;height:8.95pt;mso-wrap-style:none;v-text-anchor:middle">
                <v:fill o:detectmouseclick="t" type="solid" color2="black"/>
                <v:stroke color="black" weight="22320" joinstyle="round" endcap="flat"/>
                <w10:wrap type="none"/>
              </v:rect>
            </w:pict>
          </mc:Fallback>
        </mc:AlternateContent>
        <mc:AlternateContent>
          <mc:Choice Requires="wps">
            <w:drawing>
              <wp:anchor behindDoc="0" distT="11430" distB="11430" distL="12065" distR="10795" simplePos="0" locked="0" layoutInCell="1" allowOverlap="1" relativeHeight="19">
                <wp:simplePos x="0" y="0"/>
                <wp:positionH relativeFrom="column">
                  <wp:posOffset>1960880</wp:posOffset>
                </wp:positionH>
                <wp:positionV relativeFrom="paragraph">
                  <wp:posOffset>48260</wp:posOffset>
                </wp:positionV>
                <wp:extent cx="123825" cy="114300"/>
                <wp:effectExtent l="12065" t="11430" r="10795" b="11430"/>
                <wp:wrapNone/>
                <wp:docPr id="3" name="Retângulo 3"/>
                <a:graphic xmlns:a="http://schemas.openxmlformats.org/drawingml/2006/main">
                  <a:graphicData uri="http://schemas.microsoft.com/office/word/2010/wordprocessingShape">
                    <wps:wsp>
                      <wps:cNvSpPr/>
                      <wps:spPr>
                        <a:xfrm>
                          <a:off x="0" y="0"/>
                          <a:ext cx="123840" cy="114480"/>
                        </a:xfrm>
                        <a:prstGeom prst="rect">
                          <a:avLst/>
                        </a:prstGeom>
                        <a:solidFill>
                          <a:schemeClr val="lt1"/>
                        </a:solidFill>
                        <a:ln w="22320">
                          <a:solidFill>
                            <a:srgbClr val="000000"/>
                          </a:solidFill>
                          <a:round/>
                        </a:ln>
                      </wps:spPr>
                      <wps:style>
                        <a:lnRef idx="0"/>
                        <a:fillRef idx="0"/>
                        <a:effectRef idx="0"/>
                        <a:fontRef idx="minor"/>
                      </wps:style>
                      <wps:bodyPr/>
                    </wps:wsp>
                  </a:graphicData>
                </a:graphic>
              </wp:anchor>
            </w:drawing>
          </mc:Choice>
          <mc:Fallback>
            <w:pict>
              <v:rect id="shape_0" ID="Retângulo 3" path="m0,0l-2147483645,0l-2147483645,-2147483646l0,-2147483646xe" fillcolor="white" stroked="t" o:allowincell="f" style="position:absolute;margin-left:154.4pt;margin-top:3.8pt;width:9.7pt;height:8.95pt;mso-wrap-style:none;v-text-anchor:middle">
                <v:fill o:detectmouseclick="t" type="solid" color2="black"/>
                <v:stroke color="black" weight="22320" joinstyle="round" endcap="flat"/>
                <w10:wrap type="none"/>
              </v:rect>
            </w:pict>
          </mc:Fallback>
        </mc:AlternateContent>
      </w:r>
      <w:r>
        <w:rPr>
          <w:rFonts w:cs="Calibri"/>
          <w:b/>
          <w:bCs/>
        </w:rPr>
        <w:t>LATERALIDADE</w:t>
      </w:r>
      <w:r>
        <w:rPr>
          <w:rFonts w:cs="Calibri"/>
        </w:rPr>
        <w:t xml:space="preserve">:               esquerda                   direita               </w:t>
      </w:r>
    </w:p>
    <w:p>
      <w:pPr>
        <w:pStyle w:val="Normal"/>
        <w:spacing w:lineRule="auto" w:line="240" w:before="0" w:after="0"/>
        <w:ind w:left="-567" w:right="-568"/>
        <w:jc w:val="both"/>
        <w:rPr>
          <w:rFonts w:cs="Calibri"/>
        </w:rPr>
      </w:pPr>
      <w:r>
        <w:rPr>
          <w:rFonts w:cs="Calibri"/>
        </w:rPr>
      </w:r>
    </w:p>
    <w:p>
      <w:pPr>
        <w:pStyle w:val="Normal"/>
        <w:spacing w:lineRule="auto" w:line="240" w:before="0" w:after="0"/>
        <w:ind w:left="-567" w:right="-568"/>
        <w:jc w:val="both"/>
        <w:rPr>
          <w:rFonts w:cs="Calibri"/>
        </w:rPr>
      </w:pPr>
      <w:r>
        <w:rPr>
          <w:rFonts w:cs="Calibri"/>
        </w:rPr>
      </w:r>
    </w:p>
    <w:p>
      <w:pPr>
        <w:pStyle w:val="Normal"/>
        <w:widowControl/>
        <w:suppressAutoHyphens w:val="true"/>
        <w:bidi w:val="0"/>
        <w:spacing w:lineRule="auto" w:line="240" w:before="0" w:after="200"/>
        <w:ind w:hanging="0" w:left="-567" w:right="-227"/>
        <w:jc w:val="both"/>
        <w:rPr/>
      </w:pPr>
      <w:r>
        <w:rPr>
          <w:rFonts w:cs="Calibri"/>
          <w:b/>
          <w:bCs/>
        </w:rPr>
        <w:t>DEFINIÇÃO DO PROCEDIMENTO</w:t>
      </w:r>
      <w:r>
        <w:rPr>
          <w:rFonts w:cs="Calibri"/>
        </w:rPr>
        <w:t>:</w:t>
      </w:r>
      <w:r>
        <w:rPr>
          <w:rFonts w:cs="Calibri"/>
          <w:color w:val="000000"/>
          <w:shd w:fill="auto" w:val="clear"/>
        </w:rPr>
        <w:t xml:space="preserve"> R</w:t>
      </w:r>
      <w:r>
        <w:rPr>
          <w:rFonts w:eastAsia="Tahoma" w:cs="Arial"/>
          <w:color w:val="000000"/>
          <w:shd w:fill="auto" w:val="clear"/>
        </w:rPr>
        <w:t>etirada parcial ou total de membro(s).</w:t>
      </w:r>
    </w:p>
    <w:p>
      <w:pPr>
        <w:pStyle w:val="BodyText"/>
        <w:widowControl/>
        <w:suppressAutoHyphens w:val="true"/>
        <w:bidi w:val="0"/>
        <w:spacing w:lineRule="auto" w:line="276" w:before="0" w:after="140"/>
        <w:ind w:hanging="0" w:left="-567" w:right="-283"/>
        <w:jc w:val="both"/>
        <w:rPr/>
      </w:pPr>
      <w:r>
        <w:rPr>
          <w:rFonts w:cs="Calibri"/>
          <w:b/>
          <w:bCs/>
        </w:rPr>
        <w:t>RISCOS, COMPLICAÇÕES</w:t>
      </w:r>
      <w:r>
        <w:rPr>
          <w:rFonts w:cs="Calibri"/>
          <w:color w:val="000000"/>
          <w:shd w:fill="auto" w:val="clear"/>
        </w:rPr>
        <w:t>:</w:t>
      </w:r>
      <w:r>
        <w:rPr>
          <w:rFonts w:cs="Calibri"/>
          <w:color w:val="000000"/>
          <w:shd w:fill="auto" w:val="clear"/>
        </w:rPr>
        <w:t xml:space="preserve"> Infecção, Trombose venosa profunda, tromboembolismo pulmonar, dor residual, morte.</w:t>
      </w:r>
    </w:p>
    <w:p>
      <w:pPr>
        <w:pStyle w:val="BodyText"/>
        <w:widowControl/>
        <w:suppressAutoHyphens w:val="true"/>
        <w:bidi w:val="0"/>
        <w:spacing w:lineRule="auto" w:line="276" w:before="0" w:after="140"/>
        <w:ind w:hanging="0" w:left="-567" w:right="-283"/>
        <w:jc w:val="both"/>
        <w:rPr>
          <w:rFonts w:ascii="Calibri" w:hAnsi="Calibri" w:cs="Calibri"/>
        </w:rPr>
      </w:pPr>
      <w:r>
        <w:rPr>
          <w:rFonts w:cs="Calibri"/>
        </w:rPr>
      </w:r>
    </w:p>
    <w:p>
      <w:pPr>
        <w:pStyle w:val="BodyText"/>
        <w:widowControl/>
        <w:suppressAutoHyphens w:val="true"/>
        <w:bidi w:val="0"/>
        <w:ind w:hanging="0" w:left="-567" w:right="-283"/>
        <w:jc w:val="both"/>
        <w:rPr>
          <w:rFonts w:eastAsia="Calibri" w:cs="Calibri"/>
          <w:b/>
          <w:bCs/>
          <w:color w:val="000000"/>
          <w:kern w:val="0"/>
          <w:sz w:val="22"/>
          <w:szCs w:val="22"/>
          <w:shd w:fill="auto" w:val="clear"/>
          <w:lang w:val="pt-BR" w:eastAsia="ja-JP" w:bidi="ar-SA"/>
        </w:rPr>
      </w:pPr>
      <w:r>
        <w:rPr>
          <w:rFonts w:eastAsia="Calibri" w:cs="Calibri"/>
          <w:b/>
          <w:bCs/>
          <w:color w:val="000000"/>
          <w:kern w:val="0"/>
          <w:sz w:val="22"/>
          <w:szCs w:val="22"/>
          <w:shd w:fill="auto" w:val="clear"/>
          <w:lang w:val="pt-BR" w:eastAsia="ja-JP" w:bidi="ar-SA"/>
        </w:rPr>
        <w:t>Declaro que o(a) médico(a) explicou que em algumas circunstancias, podem ocorrer complicações durante ou após o procedimento cirúrgico como: infecção, necrose do coto; formação de neuroma (nódulo no local do corte do nervo); causalgia (dor no coto), dor fantasma (sensação de dor no segmento que foi amputado); possibilidade de cicatrizes com formação de quelóides (cicatriz elevada grosseira), cicatrização demorada com abertura dos pontos e, mais raramente, óbito.</w:t>
      </w:r>
    </w:p>
    <w:p>
      <w:pPr>
        <w:pStyle w:val="BodyText"/>
        <w:widowControl/>
        <w:suppressAutoHyphens w:val="true"/>
        <w:bidi w:val="0"/>
        <w:ind w:hanging="0" w:left="-567" w:right="-283"/>
        <w:jc w:val="both"/>
        <w:rPr>
          <w:rFonts w:ascii="Calibri" w:hAnsi="Calibri" w:eastAsia="Calibri" w:cs="Calibri"/>
          <w:b/>
          <w:bCs/>
          <w:color w:val="C9211E"/>
          <w:kern w:val="0"/>
          <w:sz w:val="22"/>
          <w:szCs w:val="22"/>
          <w:shd w:fill="FFFF00" w:val="clear"/>
          <w:lang w:val="pt-BR" w:eastAsia="ja-JP" w:bidi="ar-SA"/>
        </w:rPr>
      </w:pPr>
      <w:r>
        <w:rPr>
          <w:rFonts w:eastAsia="Calibri" w:cs="Calibri"/>
          <w:b/>
          <w:bCs/>
          <w:color w:val="C9211E"/>
          <w:kern w:val="0"/>
          <w:sz w:val="22"/>
          <w:szCs w:val="22"/>
          <w:shd w:fill="FFFF00" w:val="clear"/>
          <w:lang w:val="pt-BR" w:eastAsia="ja-JP" w:bidi="ar-SA"/>
        </w:rPr>
      </w:r>
    </w:p>
    <w:p>
      <w:pPr>
        <w:pStyle w:val="Normal"/>
        <w:spacing w:lineRule="auto" w:line="240" w:before="0" w:after="0"/>
        <w:ind w:left="-567" w:right="-568"/>
        <w:jc w:val="both"/>
        <w:rPr>
          <w:rFonts w:cs="Calibri"/>
        </w:rPr>
      </w:pPr>
      <w:r>
        <w:rPr>
          <w:rFonts w:cs="Calibri"/>
        </w:rPr>
        <w:t xml:space="preserve">Declaro que: </w:t>
      </w:r>
    </w:p>
    <w:p>
      <w:pPr>
        <w:pStyle w:val="Normal"/>
        <w:spacing w:lineRule="auto" w:line="240" w:before="0" w:after="0"/>
        <w:ind w:left="-567" w:right="-568"/>
        <w:jc w:val="both"/>
        <w:rPr>
          <w:rFonts w:cs="Calibri"/>
        </w:rPr>
      </w:pPr>
      <w:r>
        <w:rPr>
          <w:rFonts w:cs="Calibri"/>
        </w:rPr>
      </w:r>
    </w:p>
    <w:p>
      <w:pPr>
        <w:pStyle w:val="ListParagraph"/>
        <w:widowControl/>
        <w:numPr>
          <w:ilvl w:val="0"/>
          <w:numId w:val="1"/>
        </w:numPr>
        <w:suppressAutoHyphens w:val="true"/>
        <w:bidi w:val="0"/>
        <w:spacing w:lineRule="auto" w:line="240" w:before="0" w:after="0"/>
        <w:contextualSpacing/>
        <w:jc w:val="both"/>
        <w:rPr>
          <w:rFonts w:eastAsia="Calibri" w:cs="Calibri"/>
          <w:color w:val="auto"/>
          <w:kern w:val="0"/>
          <w:sz w:val="22"/>
          <w:szCs w:val="22"/>
          <w:lang w:val="pt-BR" w:eastAsia="ja-JP" w:bidi="ar-SA"/>
        </w:rPr>
      </w:pPr>
      <w:r>
        <w:rPr>
          <w:rFonts w:eastAsia="Calibri" w:cs="Calibri"/>
          <w:color w:val="auto"/>
          <w:kern w:val="0"/>
          <w:sz w:val="22"/>
          <w:szCs w:val="22"/>
          <w:lang w:val="pt-BR" w:eastAsia="ja-JP" w:bidi="ar-SA"/>
        </w:rPr>
        <w:t>Declaro, ainda, estar ciente de que o tratamento adotado não assegura a garantia de cura e que a evolução da doença e o resultado do tratamento podem obrigar o(a) médico(a) a modificar as condutas inicialmente propostas, sendo que neste caso, fica o(a) mesmo(a) autorizado(a), desde já, a tomar providencias necessárias para tentar a solução dos problemas surgidos, segundo seu julgamento em meu benefício.</w:t>
      </w:r>
    </w:p>
    <w:p>
      <w:pPr>
        <w:pStyle w:val="Normal"/>
        <w:bidi w:val="0"/>
        <w:ind w:hanging="0" w:left="226"/>
        <w:jc w:val="left"/>
        <w:rPr>
          <w:rFonts w:ascii="Calibri" w:hAnsi="Calibri"/>
          <w:b w:val="false"/>
          <w:i w:val="false"/>
          <w:i w:val="false"/>
          <w:strike w:val="false"/>
          <w:dstrike w:val="false"/>
          <w:outline w:val="false"/>
          <w:shadow w:val="false"/>
          <w:color w:val="000000"/>
          <w:sz w:val="15"/>
          <w:u w:val="none"/>
          <w:em w:val="none"/>
        </w:rPr>
      </w:pPr>
      <w:r>
        <w:rPr>
          <w:b w:val="false"/>
          <w:i w:val="false"/>
          <w:strike w:val="false"/>
          <w:dstrike w:val="false"/>
          <w:outline w:val="false"/>
          <w:shadow w:val="false"/>
          <w:color w:val="000000"/>
          <w:sz w:val="15"/>
          <w:u w:val="none"/>
          <w:em w:val="none"/>
        </w:rPr>
      </w:r>
    </w:p>
    <w:p>
      <w:pPr>
        <w:pStyle w:val="ListParagraph"/>
        <w:widowControl/>
        <w:numPr>
          <w:ilvl w:val="0"/>
          <w:numId w:val="1"/>
        </w:numPr>
        <w:suppressAutoHyphens w:val="true"/>
        <w:bidi w:val="0"/>
        <w:spacing w:lineRule="auto" w:line="240" w:before="0" w:after="0"/>
        <w:contextualSpacing/>
        <w:jc w:val="both"/>
        <w:rPr>
          <w:rFonts w:eastAsia="Calibri" w:cs="Calibri"/>
          <w:color w:val="auto"/>
          <w:kern w:val="0"/>
          <w:sz w:val="22"/>
          <w:szCs w:val="22"/>
          <w:lang w:val="pt-BR" w:eastAsia="ja-JP" w:bidi="ar-SA"/>
        </w:rPr>
      </w:pPr>
      <w:r>
        <w:rPr>
          <w:rFonts w:eastAsia="Calibri" w:cs="Calibri"/>
          <w:color w:val="auto"/>
          <w:kern w:val="0"/>
          <w:sz w:val="22"/>
          <w:szCs w:val="22"/>
          <w:lang w:val="pt-BR" w:eastAsia="ja-JP" w:bidi="ar-SA"/>
        </w:rPr>
        <w:t>Confirmo que recebi explicações, li o presente termo de autorização, compreendi os termos médicos aqui sinalizados, concordando com os termos deste documento, tendo sido me dada a oportunidade de fazer perguntas e esclarecer eventuais dúvidas, ficando claro para mim quais são os propósitos do(s) procedimento(s) ao (s) qual(is) serei submetido, seus desconfortos e riscos, pelos eventuais efeitos indesejáveis secundários. Entendi e concordo voluntariamente com o que se fizer necessário para que a amputação do(s) supracitado(s) membro(s) tenha o resultado pretendido. Estou ciente que meu consentimento poderá ser retirado de maneira formal, desde que seja antes do procedimento, sem que tal fato implique em penalidade, prejuízo ou perda de benefícios que eu possa ter adquirido, ou ao meu atendimento neste serviço. Para que produza os efeitos legais assino o presente termo, recebendo cópia.</w:t>
      </w:r>
    </w:p>
    <w:p>
      <w:pPr>
        <w:pStyle w:val="Normal"/>
        <w:widowControl/>
        <w:suppressAutoHyphens w:val="true"/>
        <w:bidi w:val="0"/>
        <w:spacing w:lineRule="auto" w:line="240" w:before="0" w:after="0"/>
        <w:ind w:hanging="0" w:left="226"/>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r>
    </w:p>
    <w:p>
      <w:pPr>
        <w:pStyle w:val="ListParagraph"/>
        <w:widowControl/>
        <w:suppressAutoHyphens w:val="true"/>
        <w:bidi w:val="0"/>
        <w:spacing w:lineRule="auto" w:line="240" w:before="0" w:after="0"/>
        <w:ind w:hanging="0" w:left="-567" w:right="-397"/>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r>
    </w:p>
    <w:p>
      <w:pPr>
        <w:pStyle w:val="Normal"/>
        <w:spacing w:lineRule="auto" w:line="240" w:before="0" w:after="0"/>
        <w:ind w:left="-567" w:right="-568"/>
        <w:jc w:val="both"/>
        <w:rPr>
          <w:rFonts w:cs="Calibri"/>
        </w:rPr>
      </w:pPr>
      <w:r>
        <w:rPr>
          <w:rFonts w:cs="Calibri"/>
        </w:rPr>
        <w:t>Declaro, adicionalmente, que</w:t>
      </w:r>
    </w:p>
    <w:p>
      <w:pPr>
        <w:pStyle w:val="Normal"/>
        <w:spacing w:lineRule="auto" w:line="240" w:before="0" w:after="0"/>
        <w:ind w:left="-567" w:right="-568"/>
        <w:jc w:val="both"/>
        <w:rPr>
          <w:rFonts w:eastAsia="Arial Unicode MS" w:cs="Calibri"/>
          <w:lang w:val="pt-PT" w:eastAsia="pt-BR"/>
        </w:rPr>
      </w:pPr>
      <w:r>
        <w:rPr>
          <w:rFonts w:eastAsia="Arial Unicode MS" w:cs="Calibri"/>
          <w:lang w:val="pt-PT" w:eastAsia="pt-BR"/>
        </w:rPr>
      </w:r>
    </w:p>
    <w:p>
      <w:pPr>
        <w:pStyle w:val="ListParagraph"/>
        <w:widowControl/>
        <w:suppressAutoHyphens w:val="true"/>
        <w:bidi w:val="0"/>
        <w:spacing w:lineRule="auto" w:line="240" w:before="0" w:after="0"/>
        <w:ind w:hanging="0" w:left="-567" w:right="-397"/>
        <w:contextualSpacing/>
        <w:jc w:val="both"/>
        <w:rPr>
          <w:rFonts w:cs="Calibri"/>
        </w:rPr>
      </w:pPr>
      <w:r>
        <w:rPr>
          <w:rFonts w:cs="Calibr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rPr>
      </w:pPr>
      <w:r>
        <w:rPr>
          <w:rFonts w:cs="Calibri"/>
        </w:rPr>
      </w:r>
    </w:p>
    <w:p>
      <w:pPr>
        <w:pStyle w:val="ListParagraph"/>
        <w:widowControl/>
        <w:suppressAutoHyphens w:val="true"/>
        <w:bidi w:val="0"/>
        <w:spacing w:lineRule="auto" w:line="240" w:before="0" w:after="0"/>
        <w:ind w:hanging="0" w:left="-567" w:right="-340"/>
        <w:contextualSpacing/>
        <w:jc w:val="both"/>
        <w:rPr>
          <w:rFonts w:cs="Calibri"/>
        </w:rPr>
      </w:pPr>
      <w:r>
        <w:rPr>
          <w:rFonts w:cs="Calibr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rPr>
      </w:pPr>
      <w:r>
        <w:rPr>
          <w:rFonts w:cs="Calibri"/>
        </w:rPr>
      </w:r>
    </w:p>
    <w:p>
      <w:pPr>
        <w:pStyle w:val="ListParagraph"/>
        <w:widowControl/>
        <w:suppressAutoHyphens w:val="true"/>
        <w:bidi w:val="0"/>
        <w:spacing w:lineRule="auto" w:line="240" w:before="0" w:after="0"/>
        <w:ind w:hanging="0" w:left="-567" w:right="-340"/>
        <w:contextualSpacing/>
        <w:jc w:val="both"/>
        <w:rPr>
          <w:rFonts w:cs="Calibri"/>
        </w:rPr>
      </w:pPr>
      <w:r>
        <w:rPr>
          <w:rFonts w:cs="Calibr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rPr>
      </w:pPr>
      <w:r>
        <w:rPr>
          <w:rFonts w:cs="Calibri"/>
        </w:rPr>
      </w:r>
    </w:p>
    <w:p>
      <w:pPr>
        <w:pStyle w:val="ListParagraph"/>
        <w:widowControl/>
        <w:suppressAutoHyphens w:val="true"/>
        <w:bidi w:val="0"/>
        <w:spacing w:lineRule="auto" w:line="240" w:before="0" w:after="0"/>
        <w:ind w:hanging="0" w:left="-567" w:right="-340"/>
        <w:contextualSpacing/>
        <w:jc w:val="both"/>
        <w:rPr>
          <w:rFonts w:cs="Calibri"/>
        </w:rPr>
      </w:pPr>
      <w:r>
        <w:rPr>
          <w:rFonts w:cs="Calibr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rPr>
      </w:pPr>
      <w:r>
        <w:rPr>
          <w:rFonts w:cs="Calibri"/>
        </w:rPr>
      </w:r>
    </w:p>
    <w:p>
      <w:pPr>
        <w:pStyle w:val="ListParagraph"/>
        <w:widowControl/>
        <w:suppressAutoHyphens w:val="true"/>
        <w:bidi w:val="0"/>
        <w:spacing w:lineRule="auto" w:line="240" w:before="0" w:after="0"/>
        <w:ind w:hanging="0" w:left="-567" w:right="-340"/>
        <w:contextualSpacing/>
        <w:jc w:val="both"/>
        <w:rPr>
          <w:rFonts w:cs="Calibri"/>
        </w:rPr>
      </w:pPr>
      <w:r>
        <w:rPr>
          <w:rFonts w:cs="Calibr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b/>
          <w:bCs/>
        </w:rPr>
        <w:t>PODERÁ SER NECESSÁRIA A INFUSÃO DE SANGUE E SEUS COMPONENTES (TRANSFUSÃO DE SANGUE) NO PACIENTE</w:t>
      </w:r>
      <w:r>
        <w:rPr>
          <w:rFonts w:cs="Calibr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rPr>
      </w:pPr>
      <w:r>
        <w:rPr>
          <w:rFonts w:cs="Calibri"/>
        </w:rPr>
      </w:r>
    </w:p>
    <w:p>
      <w:pPr>
        <w:pStyle w:val="ListParagraph"/>
        <w:widowControl/>
        <w:suppressAutoHyphens w:val="true"/>
        <w:bidi w:val="0"/>
        <w:spacing w:lineRule="auto" w:line="240" w:before="0" w:after="0"/>
        <w:ind w:hanging="0" w:left="-567" w:right="-340"/>
        <w:contextualSpacing/>
        <w:jc w:val="both"/>
        <w:rPr>
          <w:rFonts w:cs="Calibri"/>
        </w:rPr>
      </w:pPr>
      <w:r>
        <w:rPr>
          <w:rFonts w:cs="Calibr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rPr>
      </w:pPr>
      <w:r>
        <w:rPr>
          <w:rFonts w:cs="Calibri"/>
        </w:rPr>
      </w:r>
    </w:p>
    <w:p>
      <w:pPr>
        <w:pStyle w:val="Normal"/>
        <w:widowControl/>
        <w:suppressAutoHyphens w:val="true"/>
        <w:bidi w:val="0"/>
        <w:spacing w:lineRule="auto" w:line="240" w:before="0" w:after="200"/>
        <w:ind w:hanging="0" w:left="-567" w:right="-227"/>
        <w:jc w:val="both"/>
        <w:rPr>
          <w:rFonts w:cs="Calibri"/>
        </w:rPr>
      </w:pPr>
      <w:r>
        <w:rPr>
          <w:rFonts w:cs="Calibr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rPr>
      </w:pPr>
      <w:r>
        <w:rPr>
          <w:rFonts w:cs="Calibri"/>
        </w:rPr>
      </w:r>
    </w:p>
    <w:p>
      <w:pPr>
        <w:pStyle w:val="ListParagraph"/>
        <w:widowControl/>
        <w:suppressAutoHyphens w:val="true"/>
        <w:bidi w:val="0"/>
        <w:spacing w:lineRule="auto" w:line="240" w:before="0" w:after="0"/>
        <w:ind w:hanging="0" w:left="-567" w:right="-340"/>
        <w:contextualSpacing/>
        <w:jc w:val="both"/>
        <w:rPr>
          <w:rFonts w:cs="Calibri"/>
        </w:rPr>
      </w:pPr>
      <w:r>
        <w:rPr>
          <w:rFonts w:cs="Calibri"/>
        </w:rPr>
        <w:t>8.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rPr>
      </w:pPr>
      <w:r>
        <w:rPr>
          <w:rFonts w:cs="Calibri"/>
        </w:rPr>
      </w:r>
    </w:p>
    <w:p>
      <w:pPr>
        <w:pStyle w:val="ListParagraph"/>
        <w:widowControl/>
        <w:bidi w:val="0"/>
        <w:spacing w:lineRule="auto" w:line="240" w:before="0" w:after="0"/>
        <w:ind w:hanging="0" w:left="-567" w:right="-340"/>
        <w:contextualSpacing/>
        <w:jc w:val="both"/>
        <w:rPr>
          <w:rFonts w:cs="Calibri"/>
        </w:rPr>
      </w:pPr>
      <w:r>
        <w:rPr>
          <w:rFonts w:cs="Calibri"/>
        </w:rPr>
        <w:t>9.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rPr>
      </w:pPr>
      <w:r>
        <w:rPr>
          <w:rFonts w:cs="Calibri"/>
        </w:rPr>
      </w:r>
    </w:p>
    <w:p>
      <w:pPr>
        <w:pStyle w:val="ListParagraph"/>
        <w:widowControl/>
        <w:suppressAutoHyphens w:val="true"/>
        <w:bidi w:val="0"/>
        <w:spacing w:lineRule="auto" w:line="240" w:before="0" w:after="0"/>
        <w:ind w:hanging="0" w:left="-567" w:right="-340"/>
        <w:contextualSpacing/>
        <w:jc w:val="both"/>
        <w:rPr>
          <w:rFonts w:cs="Calibri"/>
        </w:rPr>
      </w:pPr>
      <w:r>
        <w:rPr>
          <w:rFonts w:cs="Calibri"/>
        </w:rPr>
        <w:t>10.Autorizo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rPr>
      </w:pPr>
      <w:r>
        <w:rPr>
          <w:rFonts w:cs="Calibri"/>
        </w:rPr>
      </w:r>
    </w:p>
    <w:p>
      <w:pPr>
        <w:pStyle w:val="ListParagraph"/>
        <w:widowControl/>
        <w:bidi w:val="0"/>
        <w:spacing w:lineRule="auto" w:line="240" w:before="0" w:after="0"/>
        <w:ind w:hanging="0" w:left="-567" w:right="-340"/>
        <w:contextualSpacing/>
        <w:jc w:val="both"/>
        <w:rPr>
          <w:rFonts w:cs="Calibri"/>
        </w:rPr>
      </w:pPr>
      <w:r>
        <w:rPr>
          <w:rFonts w:cs="Calibr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rPr>
      </w:pPr>
      <w:r>
        <w:rPr>
          <w:rFonts w:cs="Calibri"/>
        </w:rPr>
      </w:r>
    </w:p>
    <w:p>
      <w:pPr>
        <w:pStyle w:val="Padro"/>
        <w:widowControl/>
        <w:suppressAutoHyphens w:val="true"/>
        <w:bidi w:val="0"/>
        <w:spacing w:lineRule="auto" w:line="240" w:before="0" w:after="0"/>
        <w:ind w:hanging="0" w:left="-567" w:right="-340"/>
        <w:jc w:val="both"/>
        <w:rPr>
          <w:rFonts w:ascii="Calibri" w:hAnsi="Calibri" w:cs="Calibri"/>
          <w:color w:val="auto"/>
          <w:sz w:val="22"/>
          <w:szCs w:val="22"/>
        </w:rPr>
      </w:pPr>
      <w:r>
        <w:rPr>
          <w:rFonts w:cs="Calibri" w:ascii="Calibri" w:hAnsi="Calibr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color w:val="auto"/>
          <w:sz w:val="22"/>
          <w:szCs w:val="22"/>
        </w:rPr>
      </w:pPr>
      <w:r>
        <w:rPr>
          <w:rFonts w:cs="Calibr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color w:val="auto"/>
          <w:sz w:val="22"/>
          <w:szCs w:val="22"/>
        </w:rPr>
      </w:pPr>
      <w:r>
        <w:rPr>
          <w:rFonts w:cs="Calibr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color w:val="auto"/>
          <w:sz w:val="22"/>
          <w:szCs w:val="22"/>
        </w:rPr>
      </w:pPr>
      <w:r>
        <w:rPr>
          <w:rFonts w:cs="Calibri" w:ascii="Calibri" w:hAnsi="Calibri"/>
          <w:color w:val="auto"/>
          <w:sz w:val="22"/>
          <w:szCs w:val="22"/>
        </w:rPr>
        <w:t xml:space="preserve">Pleno deste entendimento, </w:t>
      </w:r>
      <w:r>
        <w:rPr>
          <w:rFonts w:cs="Calibri" w:ascii="Calibri" w:hAnsi="Calibri"/>
          <w:b/>
          <w:bCs/>
          <w:color w:val="auto"/>
          <w:sz w:val="22"/>
          <w:szCs w:val="22"/>
        </w:rPr>
        <w:t>autorizo a realização do Procedimento proposto e dos demais procedimentos aqui estabelecidos</w:t>
      </w:r>
      <w:r>
        <w:rPr>
          <w:rFonts w:cs="Calibri" w:ascii="Calibri" w:hAnsi="Calibr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color w:val="auto"/>
          <w:sz w:val="22"/>
          <w:szCs w:val="22"/>
        </w:rPr>
      </w:pPr>
      <w:r>
        <w:rPr>
          <w:rFonts w:cs="Calibr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color w:val="auto"/>
          <w:sz w:val="22"/>
          <w:szCs w:val="22"/>
        </w:rPr>
      </w:pPr>
      <w:r>
        <w:rPr>
          <w:rFonts w:cs="Calibr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t>Belo Horizonte, MG, [</w:t>
      </w:r>
      <w:r>
        <w:rPr>
          <w:rFonts w:cs="Calibri" w:ascii="Calibri" w:hAnsi="Calibri"/>
          <w:color w:val="000000"/>
          <w:sz w:val="22"/>
          <w:szCs w:val="22"/>
          <w:shd w:fill="C0C0C0" w:val="clear"/>
        </w:rPr>
        <w:t>___/____/____][__:__</w:t>
      </w:r>
      <w:r>
        <w:rPr>
          <w:rFonts w:cs="Calibri" w:ascii="Calibri" w:hAnsi="Calibri"/>
          <w:color w:val="auto"/>
          <w:sz w:val="22"/>
          <w:szCs w:val="22"/>
        </w:rPr>
        <w:t>]</w:t>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tbl>
      <w:tblPr>
        <w:tblW w:w="10433" w:type="dxa"/>
        <w:jc w:val="left"/>
        <w:tblInd w:w="-685" w:type="dxa"/>
        <w:tblLayout w:type="fixed"/>
        <w:tblCellMar>
          <w:top w:w="0" w:type="dxa"/>
          <w:left w:w="108" w:type="dxa"/>
          <w:bottom w:w="0" w:type="dxa"/>
          <w:right w:w="108" w:type="dxa"/>
        </w:tblCellMar>
      </w:tblPr>
      <w:tblGrid>
        <w:gridCol w:w="10433"/>
      </w:tblGrid>
      <w:tr>
        <w:trPr>
          <w:trHeight w:val="1150" w:hRule="atLeast"/>
        </w:trPr>
        <w:tc>
          <w:tcPr>
            <w:tcW w:w="1043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b/>
                <w:bCs/>
              </w:rPr>
            </w:pPr>
            <w:r>
              <w:rPr>
                <w:rFonts w:cs="Calibri"/>
                <w:b/>
                <w:bCs/>
              </w:rPr>
            </w:r>
          </w:p>
          <w:p>
            <w:pPr>
              <w:pStyle w:val="Normal"/>
              <w:widowControl/>
              <w:suppressAutoHyphens w:val="true"/>
              <w:spacing w:lineRule="auto" w:line="360" w:before="0" w:after="0"/>
              <w:ind w:left="39"/>
              <w:jc w:val="left"/>
              <w:rPr>
                <w:rFonts w:cs="Calibri"/>
                <w:b/>
                <w:bCs/>
              </w:rPr>
            </w:pPr>
            <w:r>
              <w:rPr>
                <w:rFonts w:eastAsia="Calibri" w:cs="Calibr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b/>
                <w:bCs/>
              </w:rPr>
            </w:pPr>
            <w:r>
              <w:rPr>
                <w:rFonts w:eastAsia="Calibri" w:cs="Calibr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b/>
                <w:bCs/>
              </w:rPr>
            </w:pPr>
            <w:r>
              <w:rPr>
                <w:rFonts w:cs="Calibri"/>
                <w:b/>
                <w:bCs/>
              </w:rPr>
            </w:r>
          </w:p>
        </w:tc>
      </w:tr>
      <w:tr>
        <w:trPr>
          <w:trHeight w:val="1124" w:hRule="atLeast"/>
        </w:trPr>
        <w:tc>
          <w:tcPr>
            <w:tcW w:w="1043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rPr>
            </w:pPr>
            <w:r>
              <w:rPr>
                <w:rFonts w:cs="Calibri"/>
              </w:rPr>
            </w:r>
          </w:p>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b/>
                <w:bCs/>
              </w:rPr>
            </w:pPr>
            <w:r>
              <w:rPr>
                <w:rFonts w:cs="Calibri"/>
                <w:b/>
                <w:bCs/>
              </w:rPr>
            </w:r>
          </w:p>
          <w:p>
            <w:pPr>
              <w:pStyle w:val="Normal"/>
              <w:widowControl/>
              <w:suppressAutoHyphens w:val="true"/>
              <w:spacing w:lineRule="auto" w:line="360" w:before="0" w:after="0"/>
              <w:ind w:left="39"/>
              <w:jc w:val="left"/>
              <w:rPr>
                <w:rFonts w:cs="Calibri"/>
                <w:b/>
                <w:bCs/>
              </w:rPr>
            </w:pPr>
            <w:r>
              <w:rPr>
                <w:rFonts w:eastAsia="Calibri" w:cs="Calibr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b/>
                <w:bCs/>
              </w:rPr>
            </w:pPr>
            <w:r>
              <w:rPr>
                <w:rFonts w:eastAsia="Calibri" w:cs="Calibr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b/>
                <w:bCs/>
              </w:rPr>
            </w:pPr>
            <w:r>
              <w:rPr>
                <w:rFonts w:cs="Calibri"/>
                <w:b/>
                <w:bCs/>
              </w:rPr>
            </w:r>
          </w:p>
        </w:tc>
      </w:tr>
    </w:tbl>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color w:val="auto"/>
          <w:sz w:val="22"/>
          <w:szCs w:val="22"/>
        </w:rPr>
      </w:pPr>
      <w:r>
        <w:rPr>
          <w:rFonts w:cs="Calibri" w:ascii="Calibri" w:hAnsi="Calibr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t>______________________________________</w:t>
      </w:r>
    </w:p>
    <w:p>
      <w:pPr>
        <w:pStyle w:val="Padro"/>
        <w:spacing w:before="0" w:after="0"/>
        <w:ind w:left="-567" w:right="-568"/>
        <w:jc w:val="center"/>
        <w:rPr>
          <w:rFonts w:ascii="Calibri" w:hAnsi="Calibri" w:cs="Calibri"/>
          <w:b/>
          <w:bCs/>
          <w:color w:val="auto"/>
          <w:sz w:val="22"/>
          <w:szCs w:val="22"/>
        </w:rPr>
      </w:pPr>
      <w:r>
        <w:rPr>
          <w:rFonts w:cs="Calibri" w:ascii="Calibri" w:hAnsi="Calibri"/>
          <w:b/>
          <w:bCs/>
          <w:color w:val="auto"/>
          <w:sz w:val="22"/>
          <w:szCs w:val="22"/>
        </w:rPr>
        <w:t>Assinatura do Médico Assistente e carimbo</w:t>
      </w:r>
    </w:p>
    <w:p>
      <w:pPr>
        <w:pStyle w:val="Padro"/>
        <w:tabs>
          <w:tab w:val="clear" w:pos="720"/>
          <w:tab w:val="left" w:pos="3160" w:leader="none"/>
        </w:tabs>
        <w:spacing w:before="0" w:after="200"/>
        <w:rPr>
          <w:rFonts w:ascii="Calibri" w:hAnsi="Calibri" w:cs="Calibri"/>
          <w:b/>
          <w:bCs/>
          <w:color w:val="auto"/>
          <w:sz w:val="22"/>
          <w:szCs w:val="22"/>
          <w:lang w:val="pt-BR"/>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7"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8"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9"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10"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4"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5"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6"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226"/>
        </w:tabs>
        <w:ind w:left="226" w:hanging="360"/>
      </w:pPr>
      <w:rPr>
        <w:rFonts w:ascii="Symbol" w:hAnsi="Symbol" w:cs="Symbol" w:hint="default"/>
      </w:rPr>
    </w:lvl>
    <w:lvl w:ilvl="1">
      <w:start w:val="1"/>
      <w:numFmt w:val="bullet"/>
      <w:lvlText w:val="◦"/>
      <w:lvlJc w:val="left"/>
      <w:pPr>
        <w:tabs>
          <w:tab w:val="num" w:pos="586"/>
        </w:tabs>
        <w:ind w:left="586" w:hanging="360"/>
      </w:pPr>
      <w:rPr>
        <w:rFonts w:ascii="OpenSymbol" w:hAnsi="OpenSymbol" w:cs="OpenSymbol" w:hint="default"/>
      </w:rPr>
    </w:lvl>
    <w:lvl w:ilvl="2">
      <w:start w:val="1"/>
      <w:numFmt w:val="bullet"/>
      <w:lvlText w:val="▪"/>
      <w:lvlJc w:val="left"/>
      <w:pPr>
        <w:tabs>
          <w:tab w:val="num" w:pos="946"/>
        </w:tabs>
        <w:ind w:left="946" w:hanging="360"/>
      </w:pPr>
      <w:rPr>
        <w:rFonts w:ascii="OpenSymbol" w:hAnsi="OpenSymbol" w:cs="OpenSymbol" w:hint="default"/>
      </w:rPr>
    </w:lvl>
    <w:lvl w:ilvl="3">
      <w:start w:val="1"/>
      <w:numFmt w:val="bullet"/>
      <w:lvlText w:val=""/>
      <w:lvlJc w:val="left"/>
      <w:pPr>
        <w:tabs>
          <w:tab w:val="num" w:pos="1306"/>
        </w:tabs>
        <w:ind w:left="1306" w:hanging="360"/>
      </w:pPr>
      <w:rPr>
        <w:rFonts w:ascii="Symbol" w:hAnsi="Symbol" w:cs="Symbol" w:hint="default"/>
      </w:rPr>
    </w:lvl>
    <w:lvl w:ilvl="4">
      <w:start w:val="1"/>
      <w:numFmt w:val="bullet"/>
      <w:lvlText w:val="◦"/>
      <w:lvlJc w:val="left"/>
      <w:pPr>
        <w:tabs>
          <w:tab w:val="num" w:pos="1666"/>
        </w:tabs>
        <w:ind w:left="1666" w:hanging="360"/>
      </w:pPr>
      <w:rPr>
        <w:rFonts w:ascii="OpenSymbol" w:hAnsi="OpenSymbol" w:cs="OpenSymbol" w:hint="default"/>
      </w:rPr>
    </w:lvl>
    <w:lvl w:ilvl="5">
      <w:start w:val="1"/>
      <w:numFmt w:val="bullet"/>
      <w:lvlText w:val="▪"/>
      <w:lvlJc w:val="left"/>
      <w:pPr>
        <w:tabs>
          <w:tab w:val="num" w:pos="2026"/>
        </w:tabs>
        <w:ind w:left="2026" w:hanging="360"/>
      </w:pPr>
      <w:rPr>
        <w:rFonts w:ascii="OpenSymbol" w:hAnsi="OpenSymbol" w:cs="OpenSymbol" w:hint="default"/>
      </w:rPr>
    </w:lvl>
    <w:lvl w:ilvl="6">
      <w:start w:val="1"/>
      <w:numFmt w:val="bullet"/>
      <w:lvlText w:val=""/>
      <w:lvlJc w:val="left"/>
      <w:pPr>
        <w:tabs>
          <w:tab w:val="num" w:pos="2386"/>
        </w:tabs>
        <w:ind w:left="2386" w:hanging="360"/>
      </w:pPr>
      <w:rPr>
        <w:rFonts w:ascii="Symbol" w:hAnsi="Symbol" w:cs="Symbol" w:hint="default"/>
      </w:rPr>
    </w:lvl>
    <w:lvl w:ilvl="7">
      <w:start w:val="1"/>
      <w:numFmt w:val="bullet"/>
      <w:lvlText w:val="◦"/>
      <w:lvlJc w:val="left"/>
      <w:pPr>
        <w:tabs>
          <w:tab w:val="num" w:pos="2746"/>
        </w:tabs>
        <w:ind w:left="2746" w:hanging="360"/>
      </w:pPr>
      <w:rPr>
        <w:rFonts w:ascii="OpenSymbol" w:hAnsi="OpenSymbol" w:cs="OpenSymbol" w:hint="default"/>
      </w:rPr>
    </w:lvl>
    <w:lvl w:ilvl="8">
      <w:start w:val="1"/>
      <w:numFmt w:val="bullet"/>
      <w:lvlText w:val="▪"/>
      <w:lvlJc w:val="left"/>
      <w:pPr>
        <w:tabs>
          <w:tab w:val="num" w:pos="3106"/>
        </w:tabs>
        <w:ind w:left="3106"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pt-BR"/>
    </w:rPr>
  </w:style>
  <w:style w:type="paragraph" w:styleId="Contedodatabela">
    <w:name w:val="Conteúdo da tabela"/>
    <w:basedOn w:val="Normal"/>
    <w:qFormat/>
    <w:pPr>
      <w:widowControl w:val="false"/>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LibreOffice/24.2.0.3$Windows_X86_64 LibreOffice_project/da48488a73ddd66ea24cf16bbc4f7b9c08e9bea1</Application>
  <AppVersion>15.0000</AppVersion>
  <Pages>5</Pages>
  <Words>1354</Words>
  <Characters>9042</Characters>
  <CharactersWithSpaces>10392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2024-12-20T15:09:20Z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